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SignoffSpark 使用手册</w:t>
      </w:r>
    </w:p>
    <w:p>
      <w:r>
        <w:rPr>
          <w:b w:val="0"/>
        </w:rPr>
        <w:t>更新日期：2026-10-18</w:t>
      </w:r>
    </w:p>
    <w:p>
      <w:r>
        <w:rPr>
          <w:b w:val="0"/>
        </w:rPr>
        <w:t>One signature setup. Fresh content, rotating daily.</w:t>
      </w:r>
    </w:p>
    <w:p>
      <w:r>
        <w:rPr>
          <w:b w:val="0"/>
        </w:rPr>
        <w:t>本手册与网站 How it works 共用内容来源。四类用途可以交叉使用，并非四种互斥账户；合作伙伴是需审批的附加角色。页面和邮箱支持情况以当前网站说明为准。</w:t>
      </w:r>
    </w:p>
    <w:p>
      <w:r>
        <w:rPr>
          <w:b w:val="0"/>
        </w:rPr>
      </w:r>
      <w:hyperlink r:id="rId11">
        <w:r>
          <w:rPr>
            <w:color w:val="176B52"/>
          </w:rPr>
          <w:t>在线指南</w:t>
        </w:r>
      </w:hyperlink>
      <w:r>
        <w:rPr>
          <w:b w:val="0"/>
        </w:rPr>
      </w:r>
    </w:p>
    <w:p>
      <w:pPr>
        <w:pStyle w:val="Heading1"/>
      </w:pPr>
      <w:r>
        <w:t>从这里开始</w:t>
      </w:r>
    </w:p>
    <w:p>
      <w:r>
        <w:rPr>
          <w:b w:val="0"/>
        </w:rPr>
        <w:t>采用喜欢的内容，或发布内容，让更多人帮助传播。</w:t>
      </w:r>
    </w:p>
    <w:p>
      <w:pPr>
        <w:pStyle w:val="Heading2"/>
      </w:pPr>
      <w:r>
        <w:t>订阅与使用</w:t>
      </w:r>
    </w:p>
    <w:p>
      <w:r>
        <w:rPr>
          <w:b w:val="0"/>
        </w:rPr>
        <w:t>面向个人使用者，包括粉丝、员工和公益支持者</w:t>
      </w:r>
    </w:p>
    <w:p>
      <w:r>
        <w:rPr>
          <w:b w:val="0"/>
        </w:rPr>
        <w:t>1. 选择喜欢的内容。</w:t>
      </w:r>
    </w:p>
    <w:p>
      <w:r>
        <w:rPr>
          <w:b w:val="0"/>
        </w:rPr>
        <w:t>2. 填写自己的签名信息。</w:t>
      </w:r>
    </w:p>
    <w:p>
      <w:r>
        <w:rPr>
          <w:b w:val="0"/>
        </w:rPr>
        <w:t>3. 安装到邮箱，新建邮件确认生效。</w:t>
      </w:r>
    </w:p>
    <w:p>
      <w:r>
        <w:rPr>
          <w:b w:val="0"/>
        </w:rPr>
      </w:r>
      <w:hyperlink r:id="rId12">
        <w:r>
          <w:rPr>
            <w:color w:val="176B52"/>
          </w:rPr>
          <w:t>制作我的签名</w:t>
        </w:r>
      </w:hyperlink>
      <w:r>
        <w:rPr>
          <w:b w:val="0"/>
        </w:rPr>
      </w:r>
    </w:p>
    <w:p>
      <w:pPr>
        <w:pStyle w:val="Heading2"/>
      </w:pPr>
      <w:r>
        <w:t>发布与传播</w:t>
      </w:r>
    </w:p>
    <w:p>
      <w:r>
        <w:rPr>
          <w:b w:val="0"/>
        </w:rPr>
        <w:t>面向创作者、企业、学校及公益组织</w:t>
      </w:r>
    </w:p>
    <w:p>
      <w:r>
        <w:rPr>
          <w:b w:val="0"/>
        </w:rPr>
        <w:t>1. 创建内容列表或项目。</w:t>
      </w:r>
    </w:p>
    <w:p>
      <w:r>
        <w:rPr>
          <w:b w:val="0"/>
        </w:rPr>
        <w:t>2. 发布并分享对应页面。</w:t>
      </w:r>
    </w:p>
    <w:p>
      <w:r>
        <w:rPr>
          <w:b w:val="0"/>
        </w:rPr>
        <w:t>3. 邀请大家采用到自己的签名中。</w:t>
      </w:r>
    </w:p>
    <w:p>
      <w:r>
        <w:rPr>
          <w:b w:val="0"/>
        </w:rPr>
      </w:r>
      <w:hyperlink r:id="rId13">
        <w:r>
          <w:rPr>
            <w:color w:val="176B52"/>
          </w:rPr>
          <w:t>开始发布</w:t>
        </w:r>
      </w:hyperlink>
      <w:r>
        <w:rPr>
          <w:b w:val="0"/>
        </w:rPr>
      </w:r>
    </w:p>
    <w:p>
      <w:pPr>
        <w:pStyle w:val="Heading1"/>
      </w:pPr>
      <w:r>
        <w:t>目录</w:t>
      </w:r>
    </w:p>
    <w:p>
      <w:pPr>
        <w:pStyle w:val="ListBullet"/>
      </w:pPr>
      <w:r>
        <w:rPr>
          <w:b w:val="0"/>
        </w:rPr>
        <w:t>个人用户 — 订阅与使用</w:t>
      </w:r>
    </w:p>
    <w:p>
      <w:pPr>
        <w:pStyle w:val="ListBullet"/>
      </w:pPr>
      <w:r>
        <w:rPr>
          <w:b w:val="0"/>
        </w:rPr>
        <w:t>选择值得使用的内容</w:t>
      </w:r>
    </w:p>
    <w:p>
      <w:pPr>
        <w:pStyle w:val="ListBullet"/>
      </w:pPr>
      <w:r>
        <w:rPr>
          <w:b w:val="0"/>
        </w:rPr>
        <w:t>设置姓名与联系方式</w:t>
      </w:r>
    </w:p>
    <w:p>
      <w:pPr>
        <w:pStyle w:val="ListBullet"/>
      </w:pPr>
      <w:r>
        <w:rPr>
          <w:b w:val="0"/>
        </w:rPr>
        <w:t>组合最多三个内容区域</w:t>
      </w:r>
    </w:p>
    <w:p>
      <w:pPr>
        <w:pStyle w:val="ListBullet"/>
      </w:pPr>
      <w:r>
        <w:rPr>
          <w:b w:val="0"/>
        </w:rPr>
        <w:t>选择轮换内容与规则</w:t>
      </w:r>
    </w:p>
    <w:p>
      <w:pPr>
        <w:pStyle w:val="ListBullet"/>
      </w:pPr>
      <w:r>
        <w:rPr>
          <w:b w:val="0"/>
        </w:rPr>
        <w:t>保存草稿与更换设备</w:t>
      </w:r>
    </w:p>
    <w:p>
      <w:pPr>
        <w:pStyle w:val="ListBullet"/>
      </w:pPr>
      <w:r>
        <w:rPr>
          <w:b w:val="0"/>
        </w:rPr>
        <w:t>安装到 Gmail 网页版</w:t>
      </w:r>
    </w:p>
    <w:p>
      <w:pPr>
        <w:pStyle w:val="ListBullet"/>
      </w:pPr>
      <w:r>
        <w:rPr>
          <w:b w:val="0"/>
        </w:rPr>
        <w:t>安装到 Outlook 网页版</w:t>
      </w:r>
    </w:p>
    <w:p>
      <w:pPr>
        <w:pStyle w:val="ListBullet"/>
      </w:pPr>
      <w:r>
        <w:rPr>
          <w:b w:val="0"/>
        </w:rPr>
        <w:t>图片、固定文字与安装确认</w:t>
      </w:r>
    </w:p>
    <w:p>
      <w:pPr>
        <w:pStyle w:val="ListBullet"/>
      </w:pPr>
      <w:r>
        <w:rPr>
          <w:b w:val="0"/>
        </w:rPr>
        <w:t>分享、暂停与自愿推荐</w:t>
      </w:r>
    </w:p>
    <w:p>
      <w:pPr>
        <w:pStyle w:val="ListBullet"/>
      </w:pPr>
      <w:r>
        <w:rPr>
          <w:b w:val="0"/>
        </w:rPr>
        <w:t>邀请他人加入 SignoffSpark</w:t>
      </w:r>
    </w:p>
    <w:p>
      <w:pPr>
        <w:pStyle w:val="ListBullet"/>
      </w:pPr>
      <w:r>
        <w:rPr>
          <w:b w:val="0"/>
        </w:rPr>
        <w:t>创作者 — 发布内容，扩大影响力</w:t>
      </w:r>
    </w:p>
    <w:p>
      <w:pPr>
        <w:pStyle w:val="ListBullet"/>
      </w:pPr>
      <w:r>
        <w:rPr>
          <w:b w:val="0"/>
        </w:rPr>
        <w:t>选择发布身份</w:t>
      </w:r>
    </w:p>
    <w:p>
      <w:pPr>
        <w:pStyle w:val="ListBullet"/>
      </w:pPr>
      <w:r>
        <w:rPr>
          <w:b w:val="0"/>
        </w:rPr>
        <w:t>创作值得长期使用的系列</w:t>
      </w:r>
    </w:p>
    <w:p>
      <w:pPr>
        <w:pStyle w:val="ListBullet"/>
      </w:pPr>
      <w:r>
        <w:rPr>
          <w:b w:val="0"/>
        </w:rPr>
        <w:t>导入已准备的内容</w:t>
      </w:r>
    </w:p>
    <w:p>
      <w:pPr>
        <w:pStyle w:val="ListBullet"/>
      </w:pPr>
      <w:r>
        <w:rPr>
          <w:b w:val="0"/>
        </w:rPr>
        <w:t>让公开主页促成采用</w:t>
      </w:r>
    </w:p>
    <w:p>
      <w:pPr>
        <w:pStyle w:val="ListBullet"/>
      </w:pPr>
      <w:r>
        <w:rPr>
          <w:b w:val="0"/>
        </w:rPr>
        <w:t>向 Instagram 和 Facebook 粉丝分享</w:t>
      </w:r>
    </w:p>
    <w:p>
      <w:pPr>
        <w:pStyle w:val="ListBullet"/>
      </w:pPr>
      <w:r>
        <w:rPr>
          <w:b w:val="0"/>
        </w:rPr>
        <w:t>更新、更正与撤回内容</w:t>
      </w:r>
    </w:p>
    <w:p>
      <w:pPr>
        <w:pStyle w:val="ListBullet"/>
      </w:pPr>
      <w:r>
        <w:rPr>
          <w:b w:val="0"/>
        </w:rPr>
        <w:t>理解粉丝与采用数据</w:t>
      </w:r>
    </w:p>
    <w:p>
      <w:pPr>
        <w:pStyle w:val="ListBullet"/>
      </w:pPr>
      <w:r>
        <w:rPr>
          <w:b w:val="0"/>
        </w:rPr>
        <w:t>理解推广与收益</w:t>
      </w:r>
    </w:p>
    <w:p>
      <w:pPr>
        <w:pStyle w:val="ListBullet"/>
      </w:pPr>
      <w:r>
        <w:rPr>
          <w:b w:val="0"/>
        </w:rPr>
        <w:t>管理关注、消息与受众</w:t>
      </w:r>
    </w:p>
    <w:p>
      <w:pPr>
        <w:pStyle w:val="ListBullet"/>
      </w:pPr>
      <w:r>
        <w:rPr>
          <w:b w:val="0"/>
        </w:rPr>
        <w:t>企业 — 统一品牌，推广业务</w:t>
      </w:r>
    </w:p>
    <w:p>
      <w:pPr>
        <w:pStyle w:val="ListBullet"/>
      </w:pPr>
      <w:r>
        <w:rPr>
          <w:b w:val="0"/>
        </w:rPr>
        <w:t>选择操作主体</w:t>
      </w:r>
    </w:p>
    <w:p>
      <w:pPr>
        <w:pStyle w:val="ListBullet"/>
      </w:pPr>
      <w:r>
        <w:rPr>
          <w:b w:val="0"/>
        </w:rPr>
        <w:t>角色与附加权限</w:t>
      </w:r>
    </w:p>
    <w:p>
      <w:pPr>
        <w:pStyle w:val="ListBullet"/>
      </w:pPr>
      <w:r>
        <w:rPr>
          <w:b w:val="0"/>
        </w:rPr>
        <w:t>设置品牌模板</w:t>
      </w:r>
    </w:p>
    <w:p>
      <w:pPr>
        <w:pStyle w:val="ListBullet"/>
      </w:pPr>
      <w:r>
        <w:rPr>
          <w:b w:val="0"/>
        </w:rPr>
        <w:t>邀请员工采用</w:t>
      </w:r>
    </w:p>
    <w:p>
      <w:pPr>
        <w:pStyle w:val="ListBullet"/>
      </w:pPr>
      <w:r>
        <w:rPr>
          <w:b w:val="0"/>
        </w:rPr>
        <w:t>安排活动与恢复常规内容</w:t>
      </w:r>
    </w:p>
    <w:p>
      <w:pPr>
        <w:pStyle w:val="ListBullet"/>
      </w:pPr>
      <w:r>
        <w:rPr>
          <w:b w:val="0"/>
        </w:rPr>
        <w:t>修正、撤回与检查采用</w:t>
      </w:r>
    </w:p>
    <w:p>
      <w:pPr>
        <w:pStyle w:val="ListBullet"/>
      </w:pPr>
      <w:r>
        <w:rPr>
          <w:b w:val="0"/>
        </w:rPr>
        <w:t>互换推荐与付费推广</w:t>
      </w:r>
    </w:p>
    <w:p>
      <w:pPr>
        <w:pStyle w:val="ListBullet"/>
      </w:pPr>
      <w:r>
        <w:rPr>
          <w:b w:val="0"/>
        </w:rPr>
        <w:t>查看支出、收益与伙伴佣金</w:t>
      </w:r>
    </w:p>
    <w:p>
      <w:pPr>
        <w:pStyle w:val="ListBullet"/>
      </w:pPr>
      <w:r>
        <w:rPr>
          <w:b w:val="0"/>
        </w:rPr>
        <w:t>管理受众与企业公开主页</w:t>
      </w:r>
    </w:p>
    <w:p>
      <w:pPr>
        <w:pStyle w:val="ListBullet"/>
      </w:pPr>
      <w:r>
        <w:rPr>
          <w:b w:val="0"/>
        </w:rPr>
        <w:t>创建与维护组织列表</w:t>
      </w:r>
    </w:p>
    <w:p>
      <w:pPr>
        <w:pStyle w:val="ListBullet"/>
      </w:pPr>
      <w:r>
        <w:rPr>
          <w:b w:val="0"/>
        </w:rPr>
        <w:t>组织账单与收益</w:t>
      </w:r>
    </w:p>
    <w:p>
      <w:pPr>
        <w:pStyle w:val="ListBullet"/>
      </w:pPr>
      <w:r>
        <w:rPr>
          <w:b w:val="0"/>
        </w:rPr>
        <w:t>审批内容与内部动态</w:t>
      </w:r>
    </w:p>
    <w:p>
      <w:pPr>
        <w:pStyle w:val="ListBullet"/>
      </w:pPr>
      <w:r>
        <w:rPr>
          <w:b w:val="0"/>
        </w:rPr>
        <w:t>学校与公益 — 传播理念，争取支持</w:t>
      </w:r>
    </w:p>
    <w:p>
      <w:pPr>
        <w:pStyle w:val="ListBullet"/>
      </w:pPr>
      <w:r>
        <w:rPr>
          <w:b w:val="0"/>
        </w:rPr>
        <w:t>建立有负责人的组织</w:t>
      </w:r>
    </w:p>
    <w:p>
      <w:pPr>
        <w:pStyle w:val="ListBullet"/>
      </w:pPr>
      <w:r>
        <w:rPr>
          <w:b w:val="0"/>
        </w:rPr>
        <w:t>角色与附加权限</w:t>
      </w:r>
    </w:p>
    <w:p>
      <w:pPr>
        <w:pStyle w:val="ListBullet"/>
      </w:pPr>
      <w:r>
        <w:rPr>
          <w:b w:val="0"/>
        </w:rPr>
        <w:t>创建具体项目提案</w:t>
      </w:r>
    </w:p>
    <w:p>
      <w:pPr>
        <w:pStyle w:val="ListBullet"/>
      </w:pPr>
      <w:r>
        <w:rPr>
          <w:b w:val="0"/>
        </w:rPr>
        <w:t>审批并发布批准版本</w:t>
      </w:r>
    </w:p>
    <w:p>
      <w:pPr>
        <w:pStyle w:val="ListBullet"/>
      </w:pPr>
      <w:r>
        <w:rPr>
          <w:b w:val="0"/>
        </w:rPr>
        <w:t>分别提供捐款与签名传播</w:t>
      </w:r>
    </w:p>
    <w:p>
      <w:pPr>
        <w:pStyle w:val="ListBullet"/>
      </w:pPr>
      <w:r>
        <w:rPr>
          <w:b w:val="0"/>
        </w:rPr>
        <w:t>公布带来源和日期的进度</w:t>
      </w:r>
    </w:p>
    <w:p>
      <w:pPr>
        <w:pStyle w:val="ListBullet"/>
      </w:pPr>
      <w:r>
        <w:rPr>
          <w:b w:val="0"/>
        </w:rPr>
        <w:t>结束募款并反馈成果</w:t>
      </w:r>
    </w:p>
    <w:p>
      <w:pPr>
        <w:pStyle w:val="ListBullet"/>
      </w:pPr>
      <w:r>
        <w:rPr>
          <w:b w:val="0"/>
        </w:rPr>
        <w:t>与商业赞助商及推广伙伴合作</w:t>
      </w:r>
    </w:p>
    <w:p>
      <w:pPr>
        <w:pStyle w:val="ListBullet"/>
      </w:pPr>
      <w:r>
        <w:rPr>
          <w:b w:val="0"/>
        </w:rPr>
        <w:t>协调志愿者并保护信息范围</w:t>
      </w:r>
    </w:p>
    <w:p>
      <w:pPr>
        <w:pStyle w:val="ListBullet"/>
      </w:pPr>
      <w:r>
        <w:rPr>
          <w:b w:val="0"/>
        </w:rPr>
        <w:t>创建与维护组织列表</w:t>
      </w:r>
    </w:p>
    <w:p>
      <w:pPr>
        <w:pStyle w:val="ListBullet"/>
      </w:pPr>
      <w:r>
        <w:rPr>
          <w:b w:val="0"/>
        </w:rPr>
        <w:t>组织账单与收益</w:t>
      </w:r>
    </w:p>
    <w:p>
      <w:pPr>
        <w:pStyle w:val="ListBullet"/>
      </w:pPr>
      <w:r>
        <w:rPr>
          <w:b w:val="0"/>
        </w:rPr>
        <w:t>审批内容与内部动态</w:t>
      </w:r>
    </w:p>
    <w:p>
      <w:pPr>
        <w:pStyle w:val="Heading1"/>
      </w:pPr>
      <w:r>
        <w:t>个人用户 — 订阅与使用</w:t>
      </w:r>
    </w:p>
    <w:p>
      <w:r>
        <w:rPr>
          <w:b w:val="0"/>
        </w:rPr>
        <w:t>让每天的邮件更有你的风格。</w:t>
      </w:r>
    </w:p>
    <w:p>
      <w:r>
        <w:rPr>
          <w:b w:val="0"/>
        </w:rPr>
        <w:t>保留自己的资料，带上真正喜欢的内容。</w:t>
      </w:r>
    </w:p>
    <w:p>
      <w:pPr>
        <w:pStyle w:val="Heading2"/>
      </w:pPr>
      <w:r>
        <w:t>快速流程</w:t>
      </w:r>
    </w:p>
    <w:p>
      <w:r>
        <w:rPr>
          <w:b w:val="0"/>
        </w:rPr>
        <w:t>1. 选择喜欢的真实 List、创作者或项目。</w:t>
      </w:r>
    </w:p>
    <w:p>
      <w:r>
        <w:rPr>
          <w:b w:val="0"/>
        </w:rPr>
        <w:t>2. 添加自己的资料，立即预览签名。</w:t>
      </w:r>
    </w:p>
    <w:p>
      <w:r>
        <w:rPr>
          <w:b w:val="0"/>
        </w:rPr>
        <w:t>3. 按邮箱类型安装，再新建邮件确认。</w:t>
      </w:r>
    </w:p>
    <w:p>
      <w:r>
        <w:rPr>
          <w:b w:val="0"/>
        </w:rPr>
      </w:r>
      <w:hyperlink r:id="rId12">
        <w:r>
          <w:rPr>
            <w:color w:val="176B52"/>
          </w:rPr>
          <w:t>制作我的签名</w:t>
        </w:r>
      </w:hyperlink>
      <w:r>
        <w:rPr>
          <w:b w:val="0"/>
        </w:rPr>
      </w:r>
    </w:p>
    <w:p>
      <w:pPr>
        <w:pStyle w:val="Heading2"/>
      </w:pPr>
      <w:r>
        <w:t>邮件签名示例</w:t>
      </w:r>
    </w:p>
    <w:p>
      <w:r>
        <w:rPr>
          <w:b w:val="0"/>
        </w:rPr>
      </w:r>
      <w:r>
        <w:rPr>
          <w:b/>
        </w:rPr>
        <w:t>Subject:</w:t>
      </w:r>
      <w:r>
        <w:rPr>
          <w:b w:val="0"/>
        </w:rPr>
        <w:t xml:space="preserve"> 谢谢您鼓励 Emma</w:t>
      </w:r>
    </w:p>
    <w:p>
      <w:r>
        <w:rPr>
          <w:b w:val="0"/>
        </w:rPr>
        <w:t>Carter 老师您好：</w:t>
      </w:r>
    </w:p>
    <w:p>
      <w:r>
        <w:rPr>
          <w:b w:val="0"/>
        </w:rPr>
        <w:t>Emma 回家后兴奋地说起阅读项目。我们在家可以陪她做些什么练习呢？</w:t>
      </w:r>
    </w:p>
    <w:p>
      <w:r>
        <w:rPr>
          <w:b w:val="0"/>
        </w:rPr>
        <w:t>Alex Morgan</w:t>
      </w:r>
    </w:p>
    <w:p>
      <w:r>
        <w:rPr>
          <w:b w:val="0"/>
        </w:rPr>
        <w:t>Emma 的家长</w:t>
      </w:r>
    </w:p>
    <w:p>
      <w:r>
        <w:rPr>
          <w:b w:val="0"/>
        </w:rPr>
        <w:t>今日心语：</w:t>
      </w:r>
    </w:p>
    <w:p>
      <w:r>
        <w:rPr>
          <w:b w:val="0"/>
        </w:rPr>
        <w:t>每一小步，都在向前。</w:t>
      </w:r>
    </w:p>
    <w:p>
      <w:pPr>
        <w:pStyle w:val="Heading2"/>
      </w:pPr>
      <w:r>
        <w:t>1. 选择值得使用的内容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：先挑内容，不必先注册。</w:t>
      </w:r>
    </w:p>
    <w:p>
      <w:r>
        <w:rPr>
          <w:b w:val="0"/>
        </w:rPr>
        <w:t>1. 打开 Discover。Popular 看热门，Latest 看新内容；也可按主题和语言筛选。</w:t>
      </w:r>
    </w:p>
    <w:p>
      <w:r>
        <w:rPr>
          <w:b w:val="0"/>
        </w:rPr>
        <w:t>2. 打开 List，阅读几条内容及作者、来源。List 是一组可轮换的内容，不是付费套餐。</w:t>
      </w:r>
    </w:p>
    <w:p>
      <w:r>
        <w:rPr>
          <w:b w:val="0"/>
        </w:rPr>
        <w:t>3. 点击用于签名，确认编辑器显示所选来源，而不是无关样例。</w:t>
      </w:r>
    </w:p>
    <w:p>
      <w:r>
        <w:rPr>
          <w:b w:val="0"/>
        </w:rPr>
        <w:t>4. 订阅是保存这组内容供以后使用；关注发布者是便于查看其更新，关注本身不会安装签名。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：在 My Signature 中看到所选真实内容。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：没有内容？先添加已发布的公开 List。页面占位文字不能提供邮箱在线连接。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14">
        <w:r>
          <w:rPr>
            <w:color w:val="176B52"/>
          </w:rPr>
          <w:t>浏览内容</w:t>
        </w:r>
      </w:hyperlink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15">
        <w:r>
          <w:rPr>
            <w:color w:val="176B52"/>
          </w:rPr>
          <w:t>已订阅的列表</w:t>
        </w:r>
      </w:hyperlink>
      <w:r>
        <w:rPr>
          <w:b w:val="0"/>
        </w:rPr>
      </w:r>
    </w:p>
    <w:p>
      <w:pPr>
        <w:pStyle w:val="Heading2"/>
      </w:pPr>
      <w:r>
        <w:t>2. 设置姓名与联系方式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：统一在 My Signature 编辑身份资料。</w:t>
      </w:r>
    </w:p>
    <w:p>
      <w:r>
        <w:rPr>
          <w:b w:val="0"/>
        </w:rPr>
        <w:t>1. 只填写希望收件人看到的姓名、职务、公司、邮箱、电话、网址、地址和社交链接，其余留空。</w:t>
      </w:r>
    </w:p>
    <w:p>
      <w:r>
        <w:rPr>
          <w:b w:val="0"/>
        </w:rPr>
        <w:t>2. 查看邮件预览，删除重复公司名、多余链接，以及让手机签名过长的资料。</w:t>
      </w:r>
    </w:p>
    <w:p>
      <w:r>
        <w:rPr>
          <w:b w:val="0"/>
        </w:rPr>
        <w:t>3. 草稿身份信息保存在本机。可选内容同步与把姓名发布到公开链接是两回事。</w:t>
      </w:r>
    </w:p>
    <w:p>
      <w:r>
        <w:rPr>
          <w:b w:val="0"/>
        </w:rPr>
        <w:t>4. 使用邮箱集成时，按安装流程确认从 My Signature 传递或同步资料；不要在插件另设一套不同的姓名和职务。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：预览中身份资料只出现一次，后面接所选内容。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：句子更新但姓名缺失？保存网站资料后重新执行集成的资料同步步骤，再检查新草稿。公开内容码本身不是私人身份资料。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12">
        <w:r>
          <w:rPr>
            <w:color w:val="176B52"/>
          </w:rPr>
          <w:t>编辑我的资料</w:t>
        </w:r>
      </w:hyperlink>
      <w:r>
        <w:rPr>
          <w:b w:val="0"/>
        </w:rPr>
      </w:r>
    </w:p>
    <w:p>
      <w:pPr>
        <w:pStyle w:val="Heading2"/>
      </w:pPr>
      <w:r>
        <w:t>3. 组合最多三个内容区域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：先保证易读，再增加内容。</w:t>
      </w:r>
    </w:p>
    <w:p>
      <w:r>
        <w:rPr>
          <w:b w:val="0"/>
        </w:rPr>
        <w:t>1. 先用一个区域；确有需要再添加第二、第三个，例如公司信息、幽默和公益。</w:t>
      </w:r>
    </w:p>
    <w:p>
      <w:r>
        <w:rPr>
          <w:b w:val="0"/>
        </w:rPr>
        <w:t>2. 为每个区域选择真实内容，分别预览并调整顺序。</w:t>
      </w:r>
    </w:p>
    <w:p>
      <w:r>
        <w:rPr>
          <w:b w:val="0"/>
        </w:rPr>
        <w:t>3. 个人第一区域默认“A thought for today:”，其余默认无过渡语；每一区域都可修改或清空。</w:t>
      </w:r>
    </w:p>
    <w:p>
      <w:r>
        <w:rPr>
          <w:b w:val="0"/>
        </w:rPr>
        <w:t>4. 公司内容使用适合品牌的过渡语，不必每句短文都重复一个标题。</w:t>
      </w:r>
    </w:p>
    <w:p>
      <w:r>
        <w:rPr>
          <w:b w:val="0"/>
        </w:rPr>
        <w:t>5. 使用窄屏和深色背景预览；区分内容作者署名与自己的姓名。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：一份完整、协调的签名，最多三个各有用途的内容区域。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：太拥挤？保留一句主要内容，减少一个区域，比缩小所有文字更有效。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12">
        <w:r>
          <w:rPr>
            <w:color w:val="176B52"/>
          </w:rPr>
          <w:t>整理我的签名</w:t>
        </w:r>
      </w:hyperlink>
      <w:r>
        <w:rPr>
          <w:b w:val="0"/>
        </w:rPr>
      </w:r>
    </w:p>
    <w:p>
      <w:pPr>
        <w:pStyle w:val="Heading2"/>
      </w:pPr>
      <w:r>
        <w:t>4. 选择轮换内容与规则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：让喜欢的内容轮换，而非照单全收。</w:t>
      </w:r>
    </w:p>
    <w:p>
      <w:r>
        <w:rPr>
          <w:b w:val="0"/>
        </w:rPr>
        <w:t>1. 选择 List，或从可用公开内容建立个人集合；发布设置前检查包含的条目。</w:t>
      </w:r>
    </w:p>
    <w:p>
      <w:r>
        <w:rPr>
          <w:b w:val="0"/>
        </w:rPr>
        <w:t>2. 在个人选择中隐藏不喜欢的条目，不会删除发布者原文；需要时可恢复。</w:t>
      </w:r>
    </w:p>
    <w:p>
      <w:r>
        <w:rPr>
          <w:b w:val="0"/>
        </w:rPr>
        <w:t>3. 选择顺序或打乱轮换及合适时区；需要时设置起始日期、重新开始或暂停。</w:t>
      </w:r>
    </w:p>
    <w:p>
      <w:r>
        <w:rPr>
          <w:b w:val="0"/>
        </w:rPr>
        <w:t>4. 点击 Next 查看下一条；测试邮箱前保存或发布在线设置。网站预览变化不等于邮件已经变化。</w:t>
      </w:r>
    </w:p>
    <w:p>
      <w:r>
        <w:rPr>
          <w:b w:val="0"/>
        </w:rPr>
        <w:t>5. 检查可用与隐藏数量；若全部隐藏，先重新选择内容，空集合无法轮换。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：预览按保留内容及所选规则轮换。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：发布者可能修改或撤回公开 List。来源不可用时请更换，不能依赖已撤回内容继续公开。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12">
        <w:r>
          <w:rPr>
            <w:color w:val="176B52"/>
          </w:rPr>
          <w:t>内容与轮换</w:t>
        </w:r>
      </w:hyperlink>
      <w:r>
        <w:rPr>
          <w:b w:val="0"/>
        </w:rPr>
      </w:r>
    </w:p>
    <w:p>
      <w:pPr>
        <w:pStyle w:val="Heading2"/>
      </w:pPr>
      <w:r>
        <w:t>5. 保存草稿与更换设备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：本机草稿与账户同步各有用途。</w:t>
      </w:r>
    </w:p>
    <w:p>
      <w:r>
        <w:rPr>
          <w:b w:val="0"/>
        </w:rPr>
        <w:t>1. 在同一浏览器返回 My Signature 继续本机草稿；无痕模式或清理网站存储可能移除草稿。</w:t>
      </w:r>
    </w:p>
    <w:p>
      <w:r>
        <w:rPr>
          <w:b w:val="0"/>
        </w:rPr>
        <w:t>2. 需要内容同步时再登录，明确选择上传本机设置还是载入账户版本。</w:t>
      </w:r>
    </w:p>
    <w:p>
      <w:r>
        <w:rPr>
          <w:b w:val="0"/>
        </w:rPr>
        <w:t>3. 两份版本不同时，替换前确认；登录不代表自动解决冲突。</w:t>
      </w:r>
    </w:p>
    <w:p>
      <w:r>
        <w:rPr>
          <w:b w:val="0"/>
        </w:rPr>
        <w:t>4. 换设备后检查身份字段，并按需重新安装或连接邮箱；姓名和职务按本机资料确认流程处理。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：所选内容设置在目标设备恢复，未悄悄覆盖另一份草稿。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：载入内容后缺姓名？内容同步并非所有私人联系方式的备份，请按本机流程补充或传递。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12">
        <w:r>
          <w:rPr>
            <w:color w:val="176B52"/>
          </w:rPr>
          <w:t>打开签名设置</w:t>
        </w:r>
      </w:hyperlink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16">
        <w:r>
          <w:rPr>
            <w:color w:val="176B52"/>
          </w:rPr>
          <w:t>账户设置</w:t>
        </w:r>
      </w:hyperlink>
      <w:r>
        <w:rPr>
          <w:b w:val="0"/>
        </w:rPr>
      </w:r>
    </w:p>
    <w:p>
      <w:pPr>
        <w:pStyle w:val="Heading2"/>
      </w:pPr>
      <w:r>
        <w:t>6. 安装到 Gmail 网页版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：使用浏览器扩展，在撰写时更新文字签名。</w:t>
      </w:r>
    </w:p>
    <w:p>
      <w:r>
        <w:rPr>
          <w:b w:val="0"/>
        </w:rPr>
        <w:t>1. 打开 Add to email，选择 Gmail 网页版及扩展方式，在页面下载安装文件。</w:t>
      </w:r>
    </w:p>
    <w:p>
      <w:r>
        <w:rPr>
          <w:b w:val="0"/>
        </w:rPr>
        <w:t>2. 解压文件，在 Chrome 扩展页面开启开发者模式，按说明加载解压后的扩展文件夹；安装或更新扩展后刷新已打开的 Gmail 标签页。</w:t>
      </w:r>
    </w:p>
    <w:p>
      <w:r>
        <w:rPr>
          <w:b w:val="0"/>
        </w:rPr>
        <w:t>3. 先备份 Gmail 旧签名；若会与扩展的完整签名重复，将新邮件和回复的默认签名设为 None。</w:t>
      </w:r>
    </w:p>
    <w:p>
      <w:r>
        <w:rPr>
          <w:b w:val="0"/>
        </w:rPr>
        <w:t>4. 在 My Signature 选择真实公开内容并发布在线设置，将 Gmail / Outlook 在线连接码复制到扩展。</w:t>
      </w:r>
    </w:p>
    <w:p>
      <w:r>
        <w:rPr>
          <w:b w:val="0"/>
        </w:rPr>
        <w:t>5. 点击 Preview &amp; enable 并同意替换签名；通过确认流程传递网站身份资料，连接公开内容不必重复填写邮箱。</w:t>
      </w:r>
    </w:p>
    <w:p>
      <w:r>
        <w:rPr>
          <w:b w:val="0"/>
        </w:rPr>
        <w:t>6. 新建 Gmail 草稿，检查姓名、职务、链接及当前内容；随后在网站换内容，保持 Gmail 登录，再新建一封草稿。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：新草稿显示最新配置内容及正确身份资料。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：旧草稿可能保留原签名。新草稿仍旧时，检查扩展启用状态、连接码与已保存设置；每日更新不应依赖退出重登。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17">
        <w:r>
          <w:rPr>
            <w:color w:val="176B52"/>
          </w:rPr>
          <w:t>打开 Gmail 安装指南</w:t>
        </w:r>
      </w:hyperlink>
      <w:r>
        <w:rPr>
          <w:b w:val="0"/>
        </w:rPr>
      </w:r>
    </w:p>
    <w:p>
      <w:pPr>
        <w:pStyle w:val="Heading2"/>
      </w:pPr>
      <w:r>
        <w:t>7. 安装到 Outlook 网页版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：插件在打开新撰写窗口时读取内容。</w:t>
      </w:r>
    </w:p>
    <w:p>
      <w:r>
        <w:rPr>
          <w:b w:val="0"/>
        </w:rPr>
        <w:t>1. 在 Add to email 选择 Outlook 网页版，下载插件清单并按部署或旁加载说明安装；注册网站账户不会自动安装 Outlook 插件。</w:t>
      </w:r>
    </w:p>
    <w:p>
      <w:r>
        <w:rPr>
          <w:b w:val="0"/>
        </w:rPr>
        <w:t>2. 在 Outlook 网页版新建邮件，从邮件中打开 SignoffSpark；普通浏览器标签页直接打开插件网址不具备 Outlook 运行环境。</w:t>
      </w:r>
    </w:p>
    <w:p>
      <w:r>
        <w:rPr>
          <w:b w:val="0"/>
        </w:rPr>
        <w:t>3. 发布网站在线设置并粘贴一次连接码，通过本机确认步骤从 My Signature 同步身份资料。</w:t>
      </w:r>
    </w:p>
    <w:p>
      <w:r>
        <w:rPr>
          <w:b w:val="0"/>
        </w:rPr>
        <w:t>4. 预览、同意替换并在本机启用；备份或移除可能造成重复的邮箱原签名。</w:t>
      </w:r>
    </w:p>
    <w:p>
      <w:r>
        <w:rPr>
          <w:b w:val="0"/>
        </w:rPr>
        <w:t>5. 关闭草稿，在网站更换内容，再新建邮件；确认新内容出现，而非每次导入 JSON。</w:t>
      </w:r>
    </w:p>
    <w:p>
      <w:r>
        <w:rPr>
          <w:b w:val="0"/>
        </w:rPr>
        <w:t>6. 只有希望替换当前草稿时才用 Apply now；启用后不应每封新邮件都需要点它。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：Outlook 网页版新草稿跟随在线配置；已发文字邮件保留原内容。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：Windows 桌面、Mac、手机和共享邮箱需分别判断；以安装中心对应方式为准，不能把网页版结果推广到所有客户端。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17">
        <w:r>
          <w:rPr>
            <w:color w:val="176B52"/>
          </w:rPr>
          <w:t>打开 Outlook 安装指南</w:t>
        </w:r>
      </w:hyperlink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18">
        <w:r>
          <w:rPr>
            <w:color w:val="176B52"/>
          </w:rPr>
          <w:t>查看兼容性</w:t>
        </w:r>
      </w:hyperlink>
      <w:r>
        <w:rPr>
          <w:b w:val="0"/>
        </w:rPr>
      </w:r>
    </w:p>
    <w:p>
      <w:pPr>
        <w:pStyle w:val="Heading2"/>
      </w:pPr>
      <w:r>
        <w:t>8. 图片、固定文字与安装确认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：按实际限制选择输出方式。</w:t>
      </w:r>
    </w:p>
    <w:p>
      <w:r>
        <w:rPr>
          <w:b w:val="0"/>
        </w:rPr>
        <w:t>1. 图片签名请复制带远程图片地址的富文本签名；下载再上传会变成静态副本，无法跟随在线来源。</w:t>
      </w:r>
    </w:p>
    <w:p>
      <w:r>
        <w:rPr>
          <w:b w:val="0"/>
        </w:rPr>
        <w:t>2. 固定图片地址可以返回新内容，但 Gmail 等服务可能缓存旧图；已发邮件也可能显示新的图片内容。</w:t>
      </w:r>
    </w:p>
    <w:p>
      <w:r>
        <w:rPr>
          <w:b w:val="0"/>
        </w:rPr>
        <w:t>3. 固定文字是快照，要换内容就重新复制；网站变化不会使已复制文字自动轮换。</w:t>
      </w:r>
    </w:p>
    <w:p>
      <w:r>
        <w:rPr>
          <w:b w:val="0"/>
        </w:rPr>
        <w:t>4. 选择实际邮箱环境并完成步骤，给自己发一封测试邮件，再新建邮件；检查小屏及图片被阻止时的效果。</w:t>
      </w:r>
    </w:p>
    <w:p>
      <w:r>
        <w:rPr>
          <w:b w:val="0"/>
        </w:rPr>
        <w:t>5. 分别记录设置已保存、安装指导已完成、已确认在新邮件生效；看到实际结果后再勾最后一项。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：所选方式在实际使用的邮箱中生效，而不只是网站预览好看。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：安装清单是用户确认，并非服务器观察到的投递回执；在线图片预览不能证明 Gmail 已刷新缓存。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17">
        <w:r>
          <w:rPr>
            <w:color w:val="176B52"/>
          </w:rPr>
          <w:t>安装到邮箱</w:t>
        </w:r>
      </w:hyperlink>
      <w:r>
        <w:rPr>
          <w:b w:val="0"/>
        </w:rPr>
      </w:r>
    </w:p>
    <w:p>
      <w:pPr>
        <w:pStyle w:val="Heading2"/>
      </w:pPr>
      <w:r>
        <w:t>9. 分享、暂停与自愿推荐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：由自己决定邮件携带什么。</w:t>
      </w:r>
    </w:p>
    <w:p>
      <w:r>
        <w:rPr>
          <w:b w:val="0"/>
        </w:rPr>
        <w:t>1. 分享来源 List、创作者或项目链接，让下一位访客直接看到内容并采用。</w:t>
      </w:r>
    </w:p>
    <w:p>
      <w:r>
        <w:rPr>
          <w:b w:val="0"/>
        </w:rPr>
        <w:t>2. 不想继续更新时暂停轮换或断开集成；若完全停用，可恢复已备份的邮箱签名。</w:t>
      </w:r>
    </w:p>
    <w:p>
      <w:r>
        <w:rPr>
          <w:b w:val="0"/>
        </w:rPr>
        <w:t>3. 可在签名外观中自愿开启推荐 SignoffSpark 并选底部文案；不占三个内容区域，随时可移除。</w:t>
      </w:r>
    </w:p>
    <w:p>
      <w:r>
        <w:rPr>
          <w:b w:val="0"/>
        </w:rPr>
        <w:t>4. 平台推荐链接归实际分享者，句子仍保留作者署名；除非获批计划明确确认，点击不等于获得现金奖励。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：你了解并能控制发出签名的每一部分。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：组织可禁用平台推荐尾行；选项不可用时不应绕过组织模板。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12">
        <w:r>
          <w:rPr>
            <w:color w:val="176B52"/>
          </w:rPr>
          <w:t>管理我的签名</w:t>
        </w:r>
      </w:hyperlink>
      <w:r>
        <w:rPr>
          <w:b w:val="0"/>
        </w:rPr>
      </w:r>
    </w:p>
    <w:p>
      <w:pPr>
        <w:pStyle w:val="Heading2"/>
      </w:pPr>
      <w:r>
        <w:t>10. 邀请他人加入 SignoffSpark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：分享自己的链接，了解确认注册和用户主动确认的签名使用情况。</w:t>
      </w:r>
    </w:p>
    <w:p>
      <w:r>
        <w:rPr>
          <w:b w:val="0"/>
        </w:rPr>
        <w:t>1. 打开 Account → 邀请他人，复制自己的推荐链接。朋友可以先浏览、免费制作签名，再决定是否注册。</w:t>
      </w:r>
    </w:p>
    <w:p>
      <w:r>
        <w:rPr>
          <w:b w:val="0"/>
        </w:rPr>
        <w:t>2. 在同一浏览器中于 30 天内注册并验证邮箱，即可关联直接推荐人；也可在注册前于登录页填写可选推荐码。</w:t>
      </w:r>
    </w:p>
    <w:p>
      <w:r>
        <w:rPr>
          <w:b w:val="0"/>
        </w:rPr>
        <w:t>3. 若处于邀请内测，先在登录页验证与邮箱绑定的内测码，再于一小时内使用同一邮箱注册，包括 Google 注册。已有账户仍可正常登录。</w:t>
      </w:r>
    </w:p>
    <w:p>
      <w:r>
        <w:rPr>
          <w:b w:val="0"/>
        </w:rPr>
        <w:t>4. 在邮箱中新建邮件检查后，到 Add to email 确认安装；以后在 Account 点击“我仍在使用签名”报告继续使用。这些是用户确认，不是邮箱自动监测。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：账户显示直接推荐注册、确认安装，以及安装至少 7 天或 30 天之后的再次确认。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：内测码控制注册资格，推荐码记录来源，优惠码影响购买；三者独立，不自动授予奖励或角色。转发别人的链接归因给原链接所有人；清除 Cookie 或换设备可能导致无法归因。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16">
        <w:r>
          <w:rPr>
            <w:color w:val="176B52"/>
          </w:rPr>
          <w:t>邀请他人</w:t>
        </w:r>
      </w:hyperlink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19">
        <w:r>
          <w:rPr>
            <w:color w:val="176B52"/>
          </w:rPr>
          <w:t>登录或注册</w:t>
        </w:r>
      </w:hyperlink>
      <w:r>
        <w:rPr>
          <w:b w:val="0"/>
        </w:rPr>
      </w:r>
    </w:p>
    <w:p>
      <w:pPr>
        <w:pStyle w:val="Heading1"/>
      </w:pPr>
      <w:r>
        <w:t>创作者 — 发布内容，扩大影响力</w:t>
      </w:r>
    </w:p>
    <w:p>
      <w:r>
        <w:rPr>
          <w:b w:val="0"/>
        </w:rPr>
        <w:t>让粉丝把你的内容带入日常邮件。</w:t>
      </w:r>
    </w:p>
    <w:p>
      <w:r>
        <w:rPr>
          <w:b w:val="0"/>
        </w:rPr>
        <w:t>一个可分享的公开主页，以及粉丝真正能采用的系列。</w:t>
      </w:r>
    </w:p>
    <w:p>
      <w:pPr>
        <w:pStyle w:val="Heading2"/>
      </w:pPr>
      <w:r>
        <w:t>快速流程</w:t>
      </w:r>
    </w:p>
    <w:p>
      <w:r>
        <w:rPr>
          <w:b w:val="0"/>
        </w:rPr>
        <w:t>1. 发布一组有鲜明风格、来源清楚的短内容。</w:t>
      </w:r>
    </w:p>
    <w:p>
      <w:r>
        <w:rPr>
          <w:b w:val="0"/>
        </w:rPr>
        <w:t>2. 把公开页面分享给粉丝。</w:t>
      </w:r>
    </w:p>
    <w:p>
      <w:r>
        <w:rPr>
          <w:b w:val="0"/>
        </w:rPr>
        <w:t>3. 让访客个性化、安装并分享自己的版本。</w:t>
      </w:r>
    </w:p>
    <w:p>
      <w:r>
        <w:rPr>
          <w:b w:val="0"/>
        </w:rPr>
      </w:r>
      <w:hyperlink r:id="rId13">
        <w:r>
          <w:rPr>
            <w:color w:val="176B52"/>
          </w:rPr>
          <w:t>开始发布</w:t>
        </w:r>
      </w:hyperlink>
      <w:r>
        <w:rPr>
          <w:b w:val="0"/>
        </w:rPr>
      </w:r>
    </w:p>
    <w:p>
      <w:pPr>
        <w:pStyle w:val="Heading2"/>
      </w:pPr>
      <w:r>
        <w:t>邮件签名示例</w:t>
      </w:r>
    </w:p>
    <w:p>
      <w:r>
        <w:rPr>
          <w:b w:val="0"/>
        </w:rPr>
      </w:r>
      <w:r>
        <w:rPr>
          <w:b/>
        </w:rPr>
        <w:t>Subject:</w:t>
      </w:r>
      <w:r>
        <w:rPr>
          <w:b w:val="0"/>
        </w:rPr>
        <w:t xml:space="preserve"> 想留下的一句话</w:t>
      </w:r>
    </w:p>
    <w:p>
      <w:r>
        <w:rPr>
          <w:b w:val="0"/>
        </w:rPr>
        <w:t>Sam 你好：</w:t>
      </w:r>
    </w:p>
    <w:p>
      <w:r>
        <w:rPr>
          <w:b w:val="0"/>
        </w:rPr>
        <w:t>你的留言让我记了很久。附上我们讨论过的草稿，期待听听你的想法。</w:t>
      </w:r>
    </w:p>
    <w:p>
      <w:r>
        <w:rPr>
          <w:b w:val="0"/>
        </w:rPr>
        <w:t>Jordan Lee</w:t>
      </w:r>
    </w:p>
    <w:p>
      <w:r>
        <w:rPr>
          <w:b w:val="0"/>
        </w:rPr>
        <w:t>读者与写作者</w:t>
      </w:r>
    </w:p>
    <w:p>
      <w:r>
        <w:rPr>
          <w:b w:val="0"/>
        </w:rPr>
        <w:t>今日心语：</w:t>
      </w:r>
    </w:p>
    <w:p>
      <w:r>
        <w:rPr>
          <w:b w:val="0"/>
        </w:rPr>
        <w:t>给好奇心留一点空间。</w:t>
      </w:r>
    </w:p>
    <w:p>
      <w:pPr>
        <w:pStyle w:val="Heading2"/>
      </w:pPr>
      <w:r>
        <w:t>1. 选择发布身份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：创作者主页是公开入口，账户设置是私人管理入口。</w:t>
      </w:r>
    </w:p>
    <w:p>
      <w:r>
        <w:rPr>
          <w:b w:val="0"/>
        </w:rPr>
        <w:t>1. 登录并打开 Publish。代表自己发声时选择个人主体；代表组织发布时选择有权限的组织。</w:t>
      </w:r>
    </w:p>
    <w:p>
      <w:r>
        <w:rPr>
          <w:b w:val="0"/>
        </w:rPr>
        <w:t>2. 编辑公开名称、handle、简介及希望公开的链接；handle 是公开网址的可读部分，不是密码或实名认证。</w:t>
      </w:r>
    </w:p>
    <w:p>
      <w:r>
        <w:rPr>
          <w:b w:val="0"/>
        </w:rPr>
        <w:t>3. 区分公开主页与编辑页面地址；分享访客地址，并在未登录状态检查展示。</w:t>
      </w:r>
    </w:p>
    <w:p>
      <w:r>
        <w:rPr>
          <w:b w:val="0"/>
        </w:rPr>
        <w:t>4. 同一个人也可管理组织；个人主页与各组织主页拥有不同内容和权限。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：访客在选择内容前能看懂是谁在发声。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：没有公开内容？检查个人／组织主体及发布状态，不要用私有编辑页链接代替。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20">
        <w:r>
          <w:rPr>
            <w:color w:val="176B52"/>
          </w:rPr>
          <w:t>编辑公开主页</w:t>
        </w:r>
      </w:hyperlink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21">
        <w:r>
          <w:rPr>
            <w:color w:val="176B52"/>
          </w:rPr>
          <w:t>我的列表</w:t>
        </w:r>
      </w:hyperlink>
      <w:r>
        <w:rPr>
          <w:b w:val="0"/>
        </w:rPr>
      </w:r>
    </w:p>
    <w:p>
      <w:pPr>
        <w:pStyle w:val="Heading2"/>
      </w:pPr>
      <w:r>
        <w:t>2. 创作值得长期使用的系列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：内容可是一句话、实用建议、问题或进展，不局限于名人名言。</w:t>
      </w:r>
    </w:p>
    <w:p>
      <w:r>
        <w:rPr>
          <w:b w:val="0"/>
        </w:rPr>
        <w:t>1. 在 My lists 新建 List，以主题命名，如 A Little Laugh、Quiet Confidence；不要把条目数量写死在名称里。</w:t>
      </w:r>
    </w:p>
    <w:p>
      <w:r>
        <w:rPr>
          <w:b w:val="0"/>
        </w:rPr>
        <w:t>2. 选择语言和相关主题，在简介说明粉丝会收到什么，以及内容语气。</w:t>
      </w:r>
    </w:p>
    <w:p>
      <w:r>
        <w:rPr>
          <w:b w:val="0"/>
        </w:rPr>
        <w:t>3. 添加简短条目，正确署名；使用原创或获授权内容，需要时记录来源，区分未核实归属。</w:t>
      </w:r>
    </w:p>
    <w:p>
      <w:r>
        <w:rPr>
          <w:b w:val="0"/>
        </w:rPr>
        <w:t>4. 在真实邮件签名中预览多条；长段落、重复署名、多链接在网站可读，却可能不适合邮件。</w:t>
      </w:r>
    </w:p>
    <w:p>
      <w:r>
        <w:rPr>
          <w:b w:val="0"/>
        </w:rPr>
        <w:t>5. 先保存草稿再发布，确认公开的是目标条目，而非内部备注。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：一组风格明确、在小尺寸签名中仍易读的内容。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：数量本身不等于好系列；先准备足够的优质、不重复条目，再按稳定节奏增加。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21">
        <w:r>
          <w:rPr>
            <w:color w:val="176B52"/>
          </w:rPr>
          <w:t>创建或编辑 List</w:t>
        </w:r>
      </w:hyperlink>
      <w:r>
        <w:rPr>
          <w:b w:val="0"/>
        </w:rPr>
      </w:r>
    </w:p>
    <w:p>
      <w:pPr>
        <w:pStyle w:val="Heading2"/>
      </w:pPr>
      <w:r>
        <w:t>3. 导入已准备的内容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：在其他工具创作后直接导入，不必另买 AI 包。</w:t>
      </w:r>
    </w:p>
    <w:p>
      <w:r>
        <w:rPr>
          <w:b w:val="0"/>
        </w:rPr>
        <w:t>1. 打开 List 导入入口，先下载或查看当前 CSV／JSON 示例再制作文件。</w:t>
      </w:r>
    </w:p>
    <w:p>
      <w:r>
        <w:rPr>
          <w:b w:val="0"/>
        </w:rPr>
        <w:t>2. 使用 UTF-8 及导入器规定字段，每条记录对应一条签名内容，作者字段与正文分开。</w:t>
      </w:r>
    </w:p>
    <w:p>
      <w:r>
        <w:rPr>
          <w:b w:val="0"/>
        </w:rPr>
        <w:t>3. 按当前表单限制填写；早期每句 1,000 字符的提议并不适合邮件尺寸内容。</w:t>
      </w:r>
    </w:p>
    <w:p>
      <w:r>
        <w:rPr>
          <w:b w:val="0"/>
        </w:rPr>
        <w:t>4. 检查解析错误、重复及预览；读入文件不等于发布，应审核草稿后明确发布。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：导入内容正确分条、署名，经确认才公开。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：文件失败时以示例格式为基准，缩小批次；不要把客户私人资料导入公开系列。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21">
        <w:r>
          <w:rPr>
            <w:color w:val="176B52"/>
          </w:rPr>
          <w:t>打开内容工具</w:t>
        </w:r>
      </w:hyperlink>
      <w:r>
        <w:rPr>
          <w:b w:val="0"/>
        </w:rPr>
      </w:r>
    </w:p>
    <w:p>
      <w:pPr>
        <w:pStyle w:val="Heading2"/>
      </w:pPr>
      <w:r>
        <w:t>4. 让公开主页促成采用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：让访客马上找到值得带走的内容。</w:t>
      </w:r>
    </w:p>
    <w:p>
      <w:r>
        <w:rPr>
          <w:b w:val="0"/>
        </w:rPr>
        <w:t>1. 在 Public page 或 Page templates 设置简介及栏目，把代表性内容放在冗长履历或商业链接前面。</w:t>
      </w:r>
    </w:p>
    <w:p>
      <w:r>
        <w:rPr>
          <w:b w:val="0"/>
        </w:rPr>
        <w:t>2. 仅添加愿意公开的兴趣、推荐及链接；链接到 Instagram 不等于账号已认证。</w:t>
      </w:r>
    </w:p>
    <w:p>
      <w:r>
        <w:rPr>
          <w:b w:val="0"/>
        </w:rPr>
        <w:t>3. 至少发布一个真实 List，再检查访客用于签名的入口。</w:t>
      </w:r>
    </w:p>
    <w:p>
      <w:r>
        <w:rPr>
          <w:b w:val="0"/>
        </w:rPr>
        <w:t>4. 在手机打开公开网址，确认身份、示例和主要操作先于次要推广位出现。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：陌生人能看懂你是谁、分享什么，以及如何使用。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：管理者看到管理工具栏是正常的，请用未登录视角评估访客体验。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20">
        <w:r>
          <w:rPr>
            <w:color w:val="176B52"/>
          </w:rPr>
          <w:t>我的公开主页</w:t>
        </w:r>
      </w:hyperlink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22">
        <w:r>
          <w:rPr>
            <w:color w:val="176B52"/>
          </w:rPr>
          <w:t>主页模板</w:t>
        </w:r>
      </w:hyperlink>
      <w:r>
        <w:rPr>
          <w:b w:val="0"/>
        </w:rPr>
      </w:r>
    </w:p>
    <w:p>
      <w:pPr>
        <w:pStyle w:val="Heading2"/>
      </w:pPr>
      <w:r>
        <w:t>5. 向 Instagram 和 Facebook 粉丝分享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：分享具体系列，不让粉丝到首页重新寻找。</w:t>
      </w:r>
    </w:p>
    <w:p>
      <w:r>
        <w:rPr>
          <w:b w:val="0"/>
        </w:rPr>
        <w:t>1. 复制要推广系列的公开 List 或主页链接，按页面提供的分享链接或二维码工具使用。</w:t>
      </w:r>
    </w:p>
    <w:p>
      <w:r>
        <w:rPr>
          <w:b w:val="0"/>
        </w:rPr>
        <w:t>2. 在自己的社交账号发布链接，说明粉丝能采用什么；添加社交链接不会让 SignoffSpark 自动发帖。</w:t>
      </w:r>
    </w:p>
    <w:p>
      <w:r>
        <w:rPr>
          <w:b w:val="0"/>
        </w:rPr>
        <w:t>3. 以访客身份走一遍：今日内容→用于签名→个性化→安装；不要在了解成品前强迫关注或付款。</w:t>
      </w:r>
    </w:p>
    <w:p>
      <w:r>
        <w:rPr>
          <w:b w:val="0"/>
        </w:rPr>
        <w:t>4. 鼓励粉丝分享自己的成品并保留作者署名，让收件人能找到同一来源。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：分享链接直接到达承诺的内容及采用路径。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：社交预览和内置浏览器表现可能不同，请检查实际链接；手动添加主页链接不会导入粉丝。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21">
        <w:r>
          <w:rPr>
            <w:color w:val="176B52"/>
          </w:rPr>
          <w:t>选择分享系列</w:t>
        </w:r>
      </w:hyperlink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20">
        <w:r>
          <w:rPr>
            <w:color w:val="176B52"/>
          </w:rPr>
          <w:t>获取公开链接</w:t>
        </w:r>
      </w:hyperlink>
      <w:r>
        <w:rPr>
          <w:b w:val="0"/>
        </w:rPr>
      </w:r>
    </w:p>
    <w:p>
      <w:pPr>
        <w:pStyle w:val="Heading2"/>
      </w:pPr>
      <w:r>
        <w:t>6. 更新、更正与撤回内容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：持续维护是对粉丝承诺的一部分。</w:t>
      </w:r>
    </w:p>
    <w:p>
      <w:r>
        <w:rPr>
          <w:b w:val="0"/>
        </w:rPr>
        <w:t>1. 编辑目标 List 并预览修改项，发布更正前核对作者及来源。</w:t>
      </w:r>
    </w:p>
    <w:p>
      <w:r>
        <w:rPr>
          <w:b w:val="0"/>
        </w:rPr>
        <w:t>2. 使用发布和撤回控制，不删除无关数据；流程提供版本记录时予以保留。</w:t>
      </w:r>
    </w:p>
    <w:p>
      <w:r>
        <w:rPr>
          <w:b w:val="0"/>
        </w:rPr>
        <w:t>3. 需紧急移除时撤回公开内容；缓存图片与已发送文字无法保证从收件箱消失。</w:t>
      </w:r>
    </w:p>
    <w:p>
      <w:r>
        <w:rPr>
          <w:b w:val="0"/>
        </w:rPr>
        <w:t>4. 修改后打开公开链接，确认新访客所见；静态签名需重新复制时向采用者说明。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：当前公开系列符合你的发布意图。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：编辑器有新版本不代表每个邮箱已刷新，应区分发布与邮箱生效。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21">
        <w:r>
          <w:rPr>
            <w:color w:val="176B52"/>
          </w:rPr>
          <w:t>管理已发布内容</w:t>
        </w:r>
      </w:hyperlink>
      <w:r>
        <w:rPr>
          <w:b w:val="0"/>
        </w:rPr>
      </w:r>
    </w:p>
    <w:p>
      <w:pPr>
        <w:pStyle w:val="Heading2"/>
      </w:pPr>
      <w:r>
        <w:t>7. 理解粉丝与采用数据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：分别理解不同动作。</w:t>
      </w:r>
    </w:p>
    <w:p>
      <w:r>
        <w:rPr>
          <w:b w:val="0"/>
        </w:rPr>
        <w:t>1. 选择正确个人／组织主体后打开 Analytics，阅读指标定义与时间范围。</w:t>
      </w:r>
    </w:p>
    <w:p>
      <w:r>
        <w:rPr>
          <w:b w:val="0"/>
        </w:rPr>
        <w:t>2. 区分主页访问、内容选择、复制、指导完成及用户确认使用；任何一项都不是已投递邮件数量。</w:t>
      </w:r>
    </w:p>
    <w:p>
      <w:r>
        <w:rPr>
          <w:b w:val="0"/>
        </w:rPr>
        <w:t>3. 关注数是关注发布者，订阅数是保存 List；不要相加当作唯一采用人数。</w:t>
      </w:r>
    </w:p>
    <w:p>
      <w:r>
        <w:rPr>
          <w:b w:val="0"/>
        </w:rPr>
        <w:t>4. 按时间观察分享系列，只有记录来源时才使用归因；不能将访问直接归为购买或捐赠。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：能够判断内容吸引力，同时不夸大成果。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：演示数据、匿名分析和自行确认不能直接作为佣金结算凭证。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23">
        <w:r>
          <w:rPr>
            <w:color w:val="176B52"/>
          </w:rPr>
          <w:t>查看统计</w:t>
        </w:r>
      </w:hyperlink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24">
        <w:r>
          <w:rPr>
            <w:color w:val="176B52"/>
          </w:rPr>
          <w:t>管理关注</w:t>
        </w:r>
      </w:hyperlink>
      <w:r>
        <w:rPr>
          <w:b w:val="0"/>
        </w:rPr>
      </w:r>
    </w:p>
    <w:p>
      <w:pPr>
        <w:pStyle w:val="Heading2"/>
      </w:pPr>
      <w:r>
        <w:t>8. 理解推广与收益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：免费发布与出售推广是两类行为。</w:t>
      </w:r>
    </w:p>
    <w:p>
      <w:r>
        <w:rPr>
          <w:b w:val="0"/>
        </w:rPr>
        <w:t>1. 在 Publish 打开获准推广工具，先区分付费展示还是免费互换。</w:t>
      </w:r>
    </w:p>
    <w:p>
      <w:r>
        <w:rPr>
          <w:b w:val="0"/>
        </w:rPr>
        <w:t>2. 合作前约定内容、位置、期间及负责主体，在接受对方展示前审核素材。</w:t>
      </w:r>
    </w:p>
    <w:p>
      <w:r>
        <w:rPr>
          <w:b w:val="0"/>
        </w:rPr>
        <w:t>3. 付费或赞助展示要标识，不应替代主页身份及采用内容的主要操作。</w:t>
      </w:r>
    </w:p>
    <w:p>
      <w:r>
        <w:rPr>
          <w:b w:val="0"/>
        </w:rPr>
        <w:t>4. 在 Billing &amp; Earnings 分开查看待结算及已支付；人工收款确认并非自动扣款或即时提现。</w:t>
      </w:r>
    </w:p>
    <w:p>
      <w:r>
        <w:rPr>
          <w:b w:val="0"/>
        </w:rPr>
        <w:t>5. 区分推广积分、购买额度、发布者收益及伙伴佣金；免费互换不会自动产生现金收益。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：每笔合作都有约定条款及可追踪的资金状态。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：优惠或结账不可用时，不要认为展示价格就能完成购买；当前账户集成的套餐结账仍关闭。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25">
        <w:r>
          <w:rPr>
            <w:color w:val="176B52"/>
          </w:rPr>
          <w:t>广告互换</w:t>
        </w:r>
      </w:hyperlink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26">
        <w:r>
          <w:rPr>
            <w:color w:val="176B52"/>
          </w:rPr>
          <w:t>账单与收益</w:t>
        </w:r>
      </w:hyperlink>
      <w:r>
        <w:rPr>
          <w:b w:val="0"/>
        </w:rPr>
      </w:r>
    </w:p>
    <w:p>
      <w:pPr>
        <w:pStyle w:val="Heading2"/>
      </w:pPr>
      <w:r>
        <w:t>9. 管理关注、消息与受众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：利用已有关系工具，同时保护私人客户资料。</w:t>
      </w:r>
    </w:p>
    <w:p>
      <w:r>
        <w:rPr>
          <w:b w:val="0"/>
        </w:rPr>
        <w:t>1. 在 Following 管理关注，公开关系名单前检查公开开关。</w:t>
      </w:r>
    </w:p>
    <w:p>
      <w:r>
        <w:rPr>
          <w:b w:val="0"/>
        </w:rPr>
        <w:t>2. 使用 Inbox 处理账户允许的对话，Notifications 查看系统更新；这些不是导入外部邮件名单。</w:t>
      </w:r>
    </w:p>
    <w:p>
      <w:r>
        <w:rPr>
          <w:b w:val="0"/>
        </w:rPr>
        <w:t>3. Audiences 仅管理有权管理的联系人，选对主体；关注不等于同意营销邮件。</w:t>
      </w:r>
    </w:p>
    <w:p>
      <w:r>
        <w:rPr>
          <w:b w:val="0"/>
        </w:rPr>
        <w:t>4. 相关活动可用 Local 或 Events，并更新日期；不要在采用签名前强迫访客完成社群设置。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：粉丝能发现内容、联系你，且同意及身份边界明确。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：私人信息不要写进公开 List、分享链接或主页栏目。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27">
        <w:r>
          <w:rPr>
            <w:color w:val="176B52"/>
          </w:rPr>
          <w:t>收件箱</w:t>
        </w:r>
      </w:hyperlink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28">
        <w:r>
          <w:rPr>
            <w:color w:val="176B52"/>
          </w:rPr>
          <w:t>受众</w:t>
        </w:r>
      </w:hyperlink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29">
        <w:r>
          <w:rPr>
            <w:color w:val="176B52"/>
          </w:rPr>
          <w:t>通知</w:t>
        </w:r>
      </w:hyperlink>
      <w:r>
        <w:rPr>
          <w:b w:val="0"/>
        </w:rPr>
      </w:r>
    </w:p>
    <w:p>
      <w:pPr>
        <w:pStyle w:val="Heading1"/>
      </w:pPr>
      <w:r>
        <w:t>企业 — 统一品牌，推广业务</w:t>
      </w:r>
    </w:p>
    <w:p>
      <w:r>
        <w:rPr>
          <w:b w:val="0"/>
        </w:rPr>
        <w:t>让团队每封邮件保持一致的品牌形象。</w:t>
      </w:r>
    </w:p>
    <w:p>
      <w:r>
        <w:rPr>
          <w:b w:val="0"/>
        </w:rPr>
        <w:t>管理员设好品牌，员工直接采用，不必重新设计。</w:t>
      </w:r>
    </w:p>
    <w:p>
      <w:pPr>
        <w:pStyle w:val="Heading2"/>
      </w:pPr>
      <w:r>
        <w:t>快速流程</w:t>
      </w:r>
    </w:p>
    <w:p>
      <w:r>
        <w:rPr>
          <w:b w:val="0"/>
        </w:rPr>
        <w:t>1. 创建或选择企业工作区。</w:t>
      </w:r>
    </w:p>
    <w:p>
      <w:r>
        <w:rPr>
          <w:b w:val="0"/>
        </w:rPr>
        <w:t>2. 设定品牌模板，邀请员工。</w:t>
      </w:r>
    </w:p>
    <w:p>
      <w:r>
        <w:rPr>
          <w:b w:val="0"/>
        </w:rPr>
        <w:t>3. 帮助员工安装并确认实际使用。</w:t>
      </w:r>
    </w:p>
    <w:p>
      <w:r>
        <w:rPr>
          <w:b w:val="0"/>
        </w:rPr>
      </w:r>
      <w:hyperlink r:id="rId30">
        <w:r>
          <w:rPr>
            <w:color w:val="176B52"/>
          </w:rPr>
          <w:t>打开组织工作区</w:t>
        </w:r>
      </w:hyperlink>
      <w:r>
        <w:rPr>
          <w:b w:val="0"/>
        </w:rPr>
      </w:r>
    </w:p>
    <w:p>
      <w:pPr>
        <w:pStyle w:val="Heading2"/>
      </w:pPr>
      <w:r>
        <w:t>邮件签名示例</w:t>
      </w:r>
    </w:p>
    <w:p>
      <w:r>
        <w:rPr>
          <w:b w:val="0"/>
        </w:rPr>
      </w:r>
      <w:r>
        <w:rPr>
          <w:b/>
        </w:rPr>
        <w:t>Subject:</w:t>
      </w:r>
      <w:r>
        <w:rPr>
          <w:b w:val="0"/>
        </w:rPr>
        <w:t xml:space="preserve"> 您周四的预约</w:t>
      </w:r>
    </w:p>
    <w:p>
      <w:r>
        <w:rPr>
          <w:b w:val="0"/>
        </w:rPr>
        <w:t>Jamie 您好：</w:t>
      </w:r>
    </w:p>
    <w:p>
      <w:r>
        <w:rPr>
          <w:b w:val="0"/>
        </w:rPr>
        <w:t>已确认您周四上午 10 点的预约。如需调整时间，请告诉我们。</w:t>
      </w:r>
    </w:p>
    <w:p>
      <w:r>
        <w:rPr>
          <w:b w:val="0"/>
        </w:rPr>
        <w:t>Maya Chen</w:t>
      </w:r>
    </w:p>
    <w:p>
      <w:r>
        <w:rPr>
          <w:b w:val="0"/>
        </w:rPr>
        <w:t>客户协调员 · 示例针灸诊所</w:t>
      </w:r>
    </w:p>
    <w:p>
      <w:r>
        <w:rPr>
          <w:b w:val="0"/>
        </w:rPr>
        <w:t>从每一次交流开始用心服务。</w:t>
      </w:r>
    </w:p>
    <w:p>
      <w:r>
        <w:rPr>
          <w:b w:val="0"/>
        </w:rPr>
        <w:t>了解我们的服务 →</w:t>
      </w:r>
    </w:p>
    <w:p>
      <w:pPr>
        <w:pStyle w:val="Heading2"/>
      </w:pPr>
      <w:r>
        <w:t>1. 选择操作主体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：个人与组织的内容、成员和收益分别管理。</w:t>
      </w:r>
    </w:p>
    <w:p>
      <w:r>
        <w:rPr>
          <w:b w:val="0"/>
        </w:rPr>
        <w:t>1. 登录后打开 Organizations，选择已有企业；没有该企业时再创建工作区。</w:t>
      </w:r>
    </w:p>
    <w:p>
      <w:r>
        <w:rPr>
          <w:b w:val="0"/>
        </w:rPr>
        <w:t>2. 创建 List、审核广告或查看账单前，核对页面顶部组织名称；管理多个主体时先切换。</w:t>
      </w:r>
    </w:p>
    <w:p>
      <w:r>
        <w:rPr>
          <w:b w:val="0"/>
        </w:rPr>
        <w:t>3. 通过组织子菜单进入公开主页、已发布 Lists、成员、签名和项目；个人公开主页是另一个页面。</w:t>
      </w:r>
    </w:p>
    <w:p>
      <w:r>
        <w:rPr>
          <w:b w:val="0"/>
        </w:rPr>
        <w:t>4. 只给管理企业的人管理员权限；采用签名的员工不需要 Owner 权限。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：内容和操作归属于目标企业，只显示允许的管理操作。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：缺少组织菜单时检查成员关系和操作主体；个人账户或访客不会因打开网址获得组织管理权。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0">
        <w:r>
          <w:rPr>
            <w:color w:val="176B52"/>
          </w:rPr>
          <w:t>我的组织</w:t>
        </w:r>
      </w:hyperlink>
      <w:r>
        <w:rPr>
          <w:b w:val="0"/>
        </w:rPr>
      </w:r>
    </w:p>
    <w:p>
      <w:pPr>
        <w:pStyle w:val="Heading2"/>
      </w:pPr>
      <w:r>
        <w:t>2. 角色与附加权限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：明确谁可以代表当前组织操作。付费套餐不会自动授予管理权限。</w:t>
      </w:r>
    </w:p>
    <w:p>
      <w:r>
        <w:rPr>
          <w:b w:val="0"/>
        </w:rPr>
        <w:t>1. 选择基础角色：所有者、管理员、账单管理员或成员。</w:t>
      </w:r>
    </w:p>
    <w:p>
      <w:r>
        <w:rPr>
          <w:b w:val="0"/>
        </w:rPr>
        <w:t>2. 所有者、管理员默认具备组织内容编辑、项目审批和统计查看权限；其他成员按工作需要分别授权。</w:t>
      </w:r>
    </w:p>
    <w:p>
      <w:r>
        <w:rPr>
          <w:b w:val="0"/>
        </w:rPr>
        <w:t>3. 使用统一账户邀请流程。对方接受后，在该组织成员行设置需要的附加权限。</w:t>
      </w:r>
    </w:p>
    <w:p>
      <w:r>
        <w:rPr>
          <w:b w:val="0"/>
        </w:rPr>
        <w:t>4. 每批最多邀请 25 个邮箱。这是批次限制，不是十人上限或付费席位限制。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：成员使用一个账号，组织授权只在授予权限的组织内生效。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：成员不能编辑时，检查当前组织的附加权限。升级套餐或在其他组织担任管理员不会补足此处授权。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0">
        <w:r>
          <w:rPr>
            <w:color w:val="176B52"/>
          </w:rPr>
          <w:t>管理组织</w:t>
        </w:r>
      </w:hyperlink>
      <w:r>
        <w:rPr>
          <w:b w:val="0"/>
        </w:rPr>
      </w:r>
    </w:p>
    <w:p>
      <w:pPr>
        <w:pStyle w:val="Heading2"/>
      </w:pPr>
      <w:r>
        <w:t>3. 设置品牌模板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：将固定品牌与员工可编辑字段分开。</w:t>
      </w:r>
    </w:p>
    <w:p>
      <w:r>
        <w:rPr>
          <w:b w:val="0"/>
        </w:rPr>
        <w:t>1. 在组织内打开 Organization signature，设置 Logo、品牌色、公司名、网址和常规品牌内容。</w:t>
      </w:r>
    </w:p>
    <w:p>
      <w:r>
        <w:rPr>
          <w:b w:val="0"/>
        </w:rPr>
        <w:t>2. 选择员工允许编辑的字段，Logo 和必需品牌字段由管理员控制。</w:t>
      </w:r>
    </w:p>
    <w:p>
      <w:r>
        <w:rPr>
          <w:b w:val="0"/>
        </w:rPr>
        <w:t>3. 决定是否允许附加个人或公益内容；单独设置可选的平台推荐政策，允许不等于替所有员工勾选。</w:t>
      </w:r>
    </w:p>
    <w:p>
      <w:r>
        <w:rPr>
          <w:b w:val="0"/>
        </w:rPr>
        <w:t>4. 用真实长度的姓名与联系方式预览员工签名，保存并发布；再次编辑后需重新预览再发布。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：发布后的模板清楚区分固定品牌和员工可编辑字段。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：这些规则约束 SignoffSpark 模板，不能阻止员工在自己的邮箱中手工改签名。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0">
        <w:r>
          <w:rPr>
            <w:color w:val="176B52"/>
          </w:rPr>
          <w:t>选择组织 → 签名</w:t>
        </w:r>
      </w:hyperlink>
      <w:r>
        <w:rPr>
          <w:b w:val="0"/>
        </w:rPr>
      </w:r>
    </w:p>
    <w:p>
      <w:pPr>
        <w:pStyle w:val="Heading2"/>
      </w:pPr>
      <w:r>
        <w:t>4. 邀请员工采用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：员工从已批准的设计开始。</w:t>
      </w:r>
    </w:p>
    <w:p>
      <w:r>
        <w:rPr>
          <w:b w:val="0"/>
        </w:rPr>
        <w:t>1. 在组织工作区一次邀请 1–25 个不同邮箱，选择成员或账单管理员；所有者还可邀请管理员。逐个查看发送结果，在邀请历史中重发或撤销。</w:t>
      </w:r>
    </w:p>
    <w:p>
      <w:r>
        <w:rPr>
          <w:b w:val="0"/>
        </w:rPr>
        <w:t>2. 员工打开邀请，用受邀邮箱登录并接受后自动加入对应工作区，没有十人上限。随后打开品牌模板，只修改允许编辑的资料。</w:t>
      </w:r>
    </w:p>
    <w:p>
      <w:r>
        <w:rPr>
          <w:b w:val="0"/>
        </w:rPr>
        <w:t>3. 在 Add to email 选择真实邮箱环境；适用时使用 Gmail 网页扩展或 Outlook 网页插件，其他客户端按各自支持方式安装。</w:t>
      </w:r>
    </w:p>
    <w:p>
      <w:r>
        <w:rPr>
          <w:b w:val="0"/>
        </w:rPr>
        <w:t>4. 新建邮件检查身份和品牌内容，再记录安装确认；接受邀请不代表已经安装。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：员工能够使用批准的签名，并确认在新邮件中看到。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：邀请过期或账户不匹配时，请授权管理员检查邀请邮箱与状态，不应通过提高权限绕过问题。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0">
        <w:r>
          <w:rPr>
            <w:color w:val="176B52"/>
          </w:rPr>
          <w:t>成员与采用</w:t>
        </w:r>
      </w:hyperlink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17">
        <w:r>
          <w:rPr>
            <w:color w:val="176B52"/>
          </w:rPr>
          <w:t>邮箱安装</w:t>
        </w:r>
      </w:hyperlink>
      <w:r>
        <w:rPr>
          <w:b w:val="0"/>
        </w:rPr>
      </w:r>
    </w:p>
    <w:p>
      <w:pPr>
        <w:pStyle w:val="Heading2"/>
      </w:pPr>
      <w:r>
        <w:t>5. 安排活动与恢复常规内容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：限时活动不应在到期后继续展示。</w:t>
      </w:r>
    </w:p>
    <w:p>
      <w:r>
        <w:rPr>
          <w:b w:val="0"/>
        </w:rPr>
        <w:t>1. 保留常规品牌内容作为回退，再添加有开始和结束日期的活动内容。</w:t>
      </w:r>
    </w:p>
    <w:p>
      <w:r>
        <w:rPr>
          <w:b w:val="0"/>
        </w:rPr>
        <w:t>2. 发布前核对显示的本地时间；活动在开始时生效，在结束时停止，随后恢复常规内容。</w:t>
      </w:r>
    </w:p>
    <w:p>
      <w:r>
        <w:rPr>
          <w:b w:val="0"/>
        </w:rPr>
        <w:t>3. 分别预览活动与常规版本，使用明确真实的优惠与有效目标链接。</w:t>
      </w:r>
    </w:p>
    <w:p>
      <w:r>
        <w:rPr>
          <w:b w:val="0"/>
        </w:rPr>
        <w:t>4. 修改后检查输出方式：在线文字在新建邮件时读取，固定文字需重新复制，图片可能受邮箱缓存影响。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：活动具有明确排期与批准的回退内容。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：Logo、身份或外部布局变化可能需要重新安装；更新远程内容图片不等于替换整个签名。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0">
        <w:r>
          <w:rPr>
            <w:color w:val="176B52"/>
          </w:rPr>
          <w:t>管理品牌活动</w:t>
        </w:r>
      </w:hyperlink>
      <w:r>
        <w:rPr>
          <w:b w:val="0"/>
        </w:rPr>
      </w:r>
    </w:p>
    <w:p>
      <w:pPr>
        <w:pStyle w:val="Heading2"/>
      </w:pPr>
      <w:r>
        <w:t>6. 修正、撤回与检查采用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：保留可恢复版本，并准确理解采用状态。</w:t>
      </w:r>
    </w:p>
    <w:p>
      <w:r>
        <w:rPr>
          <w:b w:val="0"/>
        </w:rPr>
        <w:t>1. 替换品牌前查看版本记录；需要恢复旧版时，以新版本方式恢复。</w:t>
      </w:r>
    </w:p>
    <w:p>
      <w:r>
        <w:rPr>
          <w:b w:val="0"/>
        </w:rPr>
        <w:t>2. 撤回错误内容后，检查实际启用的前一有效版本或空回退。</w:t>
      </w:r>
    </w:p>
    <w:p>
      <w:r>
        <w:rPr>
          <w:b w:val="0"/>
        </w:rPr>
        <w:t>3. 分别查看已邀请、已接受、完成安装指导与确认使用；核对确认对应的模板版本。</w:t>
      </w:r>
    </w:p>
    <w:p>
      <w:r>
        <w:rPr>
          <w:b w:val="0"/>
        </w:rPr>
        <w:t>4. 跟进未确认成员，不把指导完成当作所有已发邮件均通过验证。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：能够明确当前发布版本和成员实际确认到哪一步。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：已发送文字邮件不变；旧邮件远程图片可能更新或保留缓存，撤回源内容不能改写已发文字邮件。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0">
        <w:r>
          <w:rPr>
            <w:color w:val="176B52"/>
          </w:rPr>
          <w:t>版本与采用</w:t>
        </w:r>
      </w:hyperlink>
      <w:r>
        <w:rPr>
          <w:b w:val="0"/>
        </w:rPr>
      </w:r>
    </w:p>
    <w:p>
      <w:pPr>
        <w:pStyle w:val="Heading2"/>
      </w:pPr>
      <w:r>
        <w:t>7. 互换推荐与付费推广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：建立明确且获双方认可的合作，并标注商业推广。</w:t>
      </w:r>
    </w:p>
    <w:p>
      <w:r>
        <w:rPr>
          <w:b w:val="0"/>
        </w:rPr>
        <w:t>1. 选择公司主体，互换进入 Exchange，付费推广进入 Ads Manager。</w:t>
      </w:r>
    </w:p>
    <w:p>
      <w:r>
        <w:rPr>
          <w:b w:val="0"/>
        </w:rPr>
        <w:t>2. 明确内容、目标链接、位置与有效期，确认对方获准使用素材。</w:t>
      </w:r>
    </w:p>
    <w:p>
      <w:r>
        <w:rPr>
          <w:b w:val="0"/>
        </w:rPr>
        <w:t>3. 提交申请并等待接受或审核；提议、接受与上线是不同状态。</w:t>
      </w:r>
    </w:p>
    <w:p>
      <w:r>
        <w:rPr>
          <w:b w:val="0"/>
        </w:rPr>
        <w:t>4. 付费赞助按页面收款与结算流程操作，由授权平台人员登记款项；接受提议不等于付款。</w:t>
      </w:r>
    </w:p>
    <w:p>
      <w:r>
        <w:rPr>
          <w:b w:val="0"/>
        </w:rPr>
        <w:t>5. 在 Ad Activity 查看记录，暂停不适合内容，到期正确完成合作；免费互换不自动产生现金收益。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：合作有双方同意、明确位置与可追溯状态。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：缺少推广操作可能是权限或主体选择所致；付款不能使商家自动获得“值得信赖”背书。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25">
        <w:r>
          <w:rPr>
            <w:color w:val="176B52"/>
          </w:rPr>
          <w:t>广告互换</w:t>
        </w:r>
      </w:hyperlink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1">
        <w:r>
          <w:rPr>
            <w:color w:val="176B52"/>
          </w:rPr>
          <w:t>广告管理</w:t>
        </w:r>
      </w:hyperlink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2">
        <w:r>
          <w:rPr>
            <w:color w:val="176B52"/>
          </w:rPr>
          <w:t>活动记录</w:t>
        </w:r>
      </w:hyperlink>
      <w:r>
        <w:rPr>
          <w:b w:val="0"/>
        </w:rPr>
      </w:r>
    </w:p>
    <w:p>
      <w:pPr>
        <w:pStyle w:val="Heading2"/>
      </w:pPr>
      <w:r>
        <w:t>8. 查看支出、收益与伙伴佣金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：不同性质的资金必须分开。</w:t>
      </w:r>
    </w:p>
    <w:p>
      <w:r>
        <w:rPr>
          <w:b w:val="0"/>
        </w:rPr>
        <w:t>1. 按所选主体打开 Billing &amp; Earnings，区分支出、发布者收益、伙伴佣金、退款与已登记打款。</w:t>
      </w:r>
    </w:p>
    <w:p>
      <w:r>
        <w:rPr>
          <w:b w:val="0"/>
        </w:rPr>
        <w:t>2. 理解分成前核对协议及费用记录；待结算余额不代表银行已打款。</w:t>
      </w:r>
    </w:p>
    <w:p>
      <w:r>
        <w:rPr>
          <w:b w:val="0"/>
        </w:rPr>
        <w:t>3. 获准伙伴应在成交前报备客户、确认归属与报酬；代客户操作需要客户授权。</w:t>
      </w:r>
    </w:p>
    <w:p>
      <w:r>
        <w:rPr>
          <w:b w:val="0"/>
        </w:rPr>
        <w:t>4. 分别理解赠送推广积分、购买额度、发布者收入与佣金，不因名为积分就推断可提现。</w:t>
      </w:r>
    </w:p>
    <w:p>
      <w:r>
        <w:rPr>
          <w:b w:val="0"/>
        </w:rPr>
        <w:t>5. 结账未启用时，套餐与优惠码页面不能视为完成购买；须由启用的付款流程实际确认。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：能够区分待付、退款与已支付，并知道哪些步骤需要管理员。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：款项缺失或争议应核对收款与结算记录，不能用访问量或邮件打开估计替代。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26">
        <w:r>
          <w:rPr>
            <w:color w:val="176B52"/>
          </w:rPr>
          <w:t>账单与收益</w:t>
        </w:r>
      </w:hyperlink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3">
        <w:r>
          <w:rPr>
            <w:color w:val="176B52"/>
          </w:rPr>
          <w:t>伙伴中心</w:t>
        </w:r>
      </w:hyperlink>
      <w:r>
        <w:rPr>
          <w:b w:val="0"/>
        </w:rPr>
      </w:r>
    </w:p>
    <w:p>
      <w:pPr>
        <w:pStyle w:val="Heading2"/>
      </w:pPr>
      <w:r>
        <w:t>9. 管理受众与企业公开主页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：受众资料必须归属于正确组织范围。</w:t>
      </w:r>
    </w:p>
    <w:p>
      <w:r>
        <w:rPr>
          <w:b w:val="0"/>
        </w:rPr>
        <w:t>1. 使用组织受众工具管理组织联系人，仅记录有正当用途及授权的信息。</w:t>
      </w:r>
    </w:p>
    <w:p>
      <w:r>
        <w:rPr>
          <w:b w:val="0"/>
        </w:rPr>
        <w:t>2. 更新企业公开页的服务、精选 Lists 与有效链接，以访客身份检查。</w:t>
      </w:r>
    </w:p>
    <w:p>
      <w:r>
        <w:rPr>
          <w:b w:val="0"/>
        </w:rPr>
        <w:t>3. 使用 Inbox 与通知查看可用会话和更新；建立受众记录不会自动发送营销邮件。</w:t>
      </w:r>
    </w:p>
    <w:p>
      <w:r>
        <w:rPr>
          <w:b w:val="0"/>
        </w:rPr>
        <w:t>4. 在 Analytics 查看实际访问与动作，不把每次点击当作客户，没有确认成交不能归为收入。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：公开页服务访客，联系人与成员工具保持组织范围。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：如果错误工作区出现其他组织联系人，应停止操作并报告，不继续导出。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0">
        <w:r>
          <w:rPr>
            <w:color w:val="176B52"/>
          </w:rPr>
          <w:t>组织工具</w:t>
        </w:r>
      </w:hyperlink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23">
        <w:r>
          <w:rPr>
            <w:color w:val="176B52"/>
          </w:rPr>
          <w:t>统计</w:t>
        </w:r>
      </w:hyperlink>
      <w:r>
        <w:rPr>
          <w:b w:val="0"/>
        </w:rPr>
      </w:r>
    </w:p>
    <w:p>
      <w:pPr>
        <w:pStyle w:val="Heading2"/>
      </w:pPr>
      <w:r>
        <w:t>10. 创建与维护组织列表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：将组织内容与个人列表分开管理。</w:t>
      </w:r>
    </w:p>
    <w:p>
      <w:r>
        <w:rPr>
          <w:b w:val="0"/>
        </w:rPr>
        <w:t>1. 打开 Publish，选择组织，再进入 Manage lists。成员需要内容编辑权限；所有者和管理员可直接使用。</w:t>
      </w:r>
    </w:p>
    <w:p>
      <w:r>
        <w:rPr>
          <w:b w:val="0"/>
        </w:rPr>
        <w:t>2. 选择已有列表或新建列表，填写名称、分类、可见范围、内容及署名，确认发布权后保存草稿。</w:t>
      </w:r>
    </w:p>
    <w:p>
      <w:r>
        <w:rPr>
          <w:b w:val="0"/>
        </w:rPr>
        <w:t>3. 所有者或管理员查看草稿后点击审核并发布。公开列表还要求组织公开主页已经发布。</w:t>
      </w:r>
    </w:p>
    <w:p>
      <w:r>
        <w:rPr>
          <w:b w:val="0"/>
        </w:rPr>
        <w:t>4. 编辑已发布条目会将其退回草稿。准备好后发布新版本，也可撤回错误内容。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：成员在授权范围内编写内容，管理员控制发布。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：看不到入口时，请组织管理员授予内容编辑权限；版本冲突时重新加载最新内容。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0">
        <w:r>
          <w:rPr>
            <w:color w:val="176B52"/>
          </w:rPr>
          <w:t>选择组织</w:t>
        </w:r>
      </w:hyperlink>
      <w:r>
        <w:rPr>
          <w:b w:val="0"/>
        </w:rPr>
      </w:r>
    </w:p>
    <w:p>
      <w:pPr>
        <w:pStyle w:val="Heading2"/>
      </w:pPr>
      <w:r>
        <w:t>11. 组织账单与收益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：管理所选组织的订阅、账单和退款申请，与个人账户及平台财务分开。</w:t>
      </w:r>
    </w:p>
    <w:p>
      <w:r>
        <w:rPr>
          <w:b w:val="0"/>
        </w:rPr>
        <w:t>1. 先选择组织，再打开 Billing &amp; Earnings；需要该组织的 Owner、Admin 或 Organization Billing Admin 权限。</w:t>
      </w:r>
    </w:p>
    <w:p>
      <w:r>
        <w:rPr>
          <w:b w:val="0"/>
        </w:rPr>
        <w:t>2. 查看当前套餐，通过页面提供的结账或订阅管理入口操作。有效优惠码用于符合条件的购买；付款确认后才生效付费权益。</w:t>
      </w:r>
    </w:p>
    <w:p>
      <w:r>
        <w:rPr>
          <w:b w:val="0"/>
        </w:rPr>
        <w:t>3. 打开账单查看状态；仅在页面提供操作时付款或下载。</w:t>
      </w:r>
    </w:p>
    <w:p>
      <w:r>
        <w:rPr>
          <w:b w:val="0"/>
        </w:rPr>
        <w:t>4. 符合条件时填写金额和原因提交退款申请，再查看审批及付款状态；提交申请不代表退款已到账。</w:t>
      </w:r>
    </w:p>
    <w:p>
      <w:r>
        <w:rPr>
          <w:b w:val="0"/>
        </w:rPr>
        <w:t>5. 分别查看组织支出和发布者收益；组织财务权限不包含平台打款审批，也不包含其他组织的财务。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：可以跟进所选组织的订阅、账单和申请；付款、退款状态以实际记录为准。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：空列表表示尚无本组织的合作记录；套餐、优惠及权益接通前，在线结账继续关闭。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0">
        <w:r>
          <w:rPr>
            <w:color w:val="176B52"/>
          </w:rPr>
          <w:t>打开组织</w:t>
        </w:r>
      </w:hyperlink>
      <w:r>
        <w:rPr>
          <w:b w:val="0"/>
        </w:rPr>
      </w:r>
    </w:p>
    <w:p>
      <w:pPr>
        <w:pStyle w:val="Heading2"/>
      </w:pPr>
      <w:r>
        <w:t>12. 审批内容与内部动态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：让成员在组织规则范围内表达个性。</w:t>
      </w:r>
    </w:p>
    <w:p>
      <w:r>
        <w:rPr>
          <w:b w:val="0"/>
        </w:rPr>
        <w:t>1. 管理员在组织签名工作区配置允许的内容区域并审核申请；项目审批在 Projects 单独处理。</w:t>
      </w:r>
    </w:p>
    <w:p>
      <w:r>
        <w:rPr>
          <w:b w:val="0"/>
        </w:rPr>
        <w:t>2. 认证列表并不自动获得公司批准。管理员须批准其用于相应区域，后续内容仍须通过平台认证检查；认证撤销或范围变化可能需要重新审核。</w:t>
      </w:r>
    </w:p>
    <w:p>
      <w:r>
        <w:rPr>
          <w:b w:val="0"/>
        </w:rPr>
        <w:t>3. 进入组织内部社区发布、关注同事、点赞或评论；互动限获授权的组织成员。</w:t>
      </w:r>
    </w:p>
    <w:p>
      <w:r>
        <w:rPr>
          <w:b w:val="0"/>
        </w:rPr>
        <w:t>4. 在 Notifications 查看新增关注、点赞、评论和已关注同事的新动态；查看后标记已读。</w:t>
      </w:r>
    </w:p>
    <w:p>
      <w:r>
        <w:rPr>
          <w:b w:val="0"/>
        </w:rPr>
        <w:t>5. 在 Notifications 的 Team email preferences 中分别选择关注、点赞、评论和帖子提醒并保存；邮件提醒默认关闭，需自行开启。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：成员可收到私有站内通知，并自主开启新活动邮件提醒；离开组织后不能继续访问内部内容。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：离开组织后不能继续读取该组织通知；自己对自己内容的互动不产生通知。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29">
        <w:r>
          <w:rPr>
            <w:color w:val="176B52"/>
          </w:rPr>
          <w:t>打开通知</w:t>
        </w:r>
      </w:hyperlink>
      <w:r>
        <w:rPr>
          <w:b w:val="0"/>
        </w:rPr>
      </w:r>
    </w:p>
    <w:p>
      <w:pPr>
        <w:pStyle w:val="Heading1"/>
      </w:pPr>
      <w:r>
        <w:t>学校与公益 — 传播理念，争取支持</w:t>
      </w:r>
    </w:p>
    <w:p>
      <w:r>
        <w:rPr>
          <w:b w:val="0"/>
        </w:rPr>
        <w:t>把日常邮件变成具体的支持行动。</w:t>
      </w:r>
    </w:p>
    <w:p>
      <w:r>
        <w:rPr>
          <w:b w:val="0"/>
        </w:rPr>
        <w:t>用可信项目，让人通过捐款或签名传播参与。</w:t>
      </w:r>
    </w:p>
    <w:p>
      <w:pPr>
        <w:pStyle w:val="Heading2"/>
      </w:pPr>
      <w:r>
        <w:t>快速流程</w:t>
      </w:r>
    </w:p>
    <w:p>
      <w:r>
        <w:rPr>
          <w:b w:val="0"/>
        </w:rPr>
        <w:t>1. 由授权成年人创建需求明确的项目。</w:t>
      </w:r>
    </w:p>
    <w:p>
      <w:r>
        <w:rPr>
          <w:b w:val="0"/>
        </w:rPr>
        <w:t>2. 组织审核并发布。</w:t>
      </w:r>
    </w:p>
    <w:p>
      <w:r>
        <w:rPr>
          <w:b w:val="0"/>
        </w:rPr>
        <w:t>3. 支持者捐款，或将项目加入自己的签名。</w:t>
      </w:r>
    </w:p>
    <w:p>
      <w:r>
        <w:rPr>
          <w:b w:val="0"/>
        </w:rPr>
      </w:r>
      <w:hyperlink r:id="rId34">
        <w:r>
          <w:rPr>
            <w:color w:val="176B52"/>
          </w:rPr>
          <w:t>查看项目</w:t>
        </w:r>
      </w:hyperlink>
      <w:r>
        <w:rPr>
          <w:b w:val="0"/>
        </w:rPr>
      </w:r>
    </w:p>
    <w:p>
      <w:pPr>
        <w:pStyle w:val="Heading2"/>
      </w:pPr>
      <w:r>
        <w:t>邮件签名示例</w:t>
      </w:r>
    </w:p>
    <w:p>
      <w:r>
        <w:rPr>
          <w:b w:val="0"/>
        </w:rPr>
      </w:r>
      <w:r>
        <w:rPr>
          <w:b/>
        </w:rPr>
        <w:t>Subject:</w:t>
      </w:r>
      <w:r>
        <w:rPr>
          <w:b w:val="0"/>
        </w:rPr>
        <w:t xml:space="preserve"> 周六图书馆志愿活动</w:t>
      </w:r>
    </w:p>
    <w:p>
      <w:r>
        <w:rPr>
          <w:b w:val="0"/>
        </w:rPr>
        <w:t>Morgan 您好：</w:t>
      </w:r>
    </w:p>
    <w:p>
      <w:r>
        <w:rPr>
          <w:b w:val="0"/>
        </w:rPr>
        <w:t>周六上午 10 点我们将整理捐赠图书。如果您能抽出一个小时，欢迎一起帮忙。</w:t>
      </w:r>
    </w:p>
    <w:p>
      <w:r>
        <w:rPr>
          <w:b w:val="0"/>
        </w:rPr>
        <w:t>Sam Rivera</w:t>
      </w:r>
    </w:p>
    <w:p>
      <w:r>
        <w:rPr>
          <w:b w:val="0"/>
        </w:rPr>
        <w:t>家长志愿者 · 示例学校图书馆</w:t>
      </w:r>
    </w:p>
    <w:p>
      <w:r>
        <w:rPr>
          <w:b w:val="0"/>
        </w:rPr>
        <w:t>让更多图书来到更多人手中。</w:t>
      </w:r>
    </w:p>
    <w:p>
      <w:r>
        <w:rPr>
          <w:b w:val="0"/>
        </w:rPr>
        <w:t>支持图书馆，或借出您的签名传播 →</w:t>
      </w:r>
    </w:p>
    <w:p>
      <w:pPr>
        <w:pStyle w:val="Heading2"/>
      </w:pPr>
      <w:r>
        <w:t>1. 建立有负责人的组织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：学校与公益的公开支持请求需要明确负责人。</w:t>
      </w:r>
    </w:p>
    <w:p>
      <w:r>
        <w:rPr>
          <w:b w:val="0"/>
        </w:rPr>
        <w:t>1. 由授权老师、工作人员或成年人管理员创建或选择组织工作区；学生采用签名不需要发布账户。</w:t>
      </w:r>
    </w:p>
    <w:p>
      <w:r>
        <w:rPr>
          <w:b w:val="0"/>
        </w:rPr>
        <w:t>2. 核对组织名称、公开主页与联系人；项目公开前完成所需公开及验证条件。</w:t>
      </w:r>
    </w:p>
    <w:p>
      <w:r>
        <w:rPr>
          <w:b w:val="0"/>
        </w:rPr>
        <w:t>3. 在组织工作区邀请授权成年人，接受后按需授予内容编辑或项目审批权限。邀请统一使用账户模块的 /invite 流程；个人页与组织页彼此独立。</w:t>
      </w:r>
    </w:p>
    <w:p>
      <w:r>
        <w:rPr>
          <w:b w:val="0"/>
        </w:rPr>
        <w:t>4. 员工统一品牌使用组织签名工具，具体支持目标使用项目工具。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：访客能知道谁负责，只有授权人员能管理项目。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：填写学校名称不会自动获得公开资格；无法发布时检查组织审批与权限。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0">
        <w:r>
          <w:rPr>
            <w:color w:val="176B52"/>
          </w:rPr>
          <w:t>组织</w:t>
        </w:r>
      </w:hyperlink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5">
        <w:r>
          <w:rPr>
            <w:color w:val="176B52"/>
          </w:rPr>
          <w:t>创建工作区</w:t>
        </w:r>
      </w:hyperlink>
      <w:r>
        <w:rPr>
          <w:b w:val="0"/>
        </w:rPr>
      </w:r>
    </w:p>
    <w:p>
      <w:pPr>
        <w:pStyle w:val="Heading2"/>
      </w:pPr>
      <w:r>
        <w:t>2. 角色与附加权限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：明确谁可以代表当前组织操作。付费套餐不会自动授予管理权限。</w:t>
      </w:r>
    </w:p>
    <w:p>
      <w:r>
        <w:rPr>
          <w:b w:val="0"/>
        </w:rPr>
        <w:t>1. 选择基础角色：所有者、管理员、账单管理员或成员。</w:t>
      </w:r>
    </w:p>
    <w:p>
      <w:r>
        <w:rPr>
          <w:b w:val="0"/>
        </w:rPr>
        <w:t>2. 所有者、管理员默认具备组织内容编辑、项目审批和统计查看权限；其他成员按工作需要分别授权。</w:t>
      </w:r>
    </w:p>
    <w:p>
      <w:r>
        <w:rPr>
          <w:b w:val="0"/>
        </w:rPr>
        <w:t>3. 使用统一账户邀请流程。对方接受后，在该组织成员行设置需要的附加权限。</w:t>
      </w:r>
    </w:p>
    <w:p>
      <w:r>
        <w:rPr>
          <w:b w:val="0"/>
        </w:rPr>
        <w:t>4. 每批最多邀请 25 个邮箱。这是批次限制，不是十人上限或付费席位限制。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：成员使用一个账号，组织授权只在授予权限的组织内生效。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：成员不能编辑时，检查当前组织的附加权限。升级套餐或在其他组织担任管理员不会补足此处授权。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0">
        <w:r>
          <w:rPr>
            <w:color w:val="176B52"/>
          </w:rPr>
          <w:t>管理组织</w:t>
        </w:r>
      </w:hyperlink>
      <w:r>
        <w:rPr>
          <w:b w:val="0"/>
        </w:rPr>
      </w:r>
    </w:p>
    <w:p>
      <w:pPr>
        <w:pStyle w:val="Heading2"/>
      </w:pPr>
      <w:r>
        <w:t>3. 创建具体项目提案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：图书馆、足球队或社区餐食都应解释支持能产生什么结果。</w:t>
      </w:r>
    </w:p>
    <w:p>
      <w:r>
        <w:rPr>
          <w:b w:val="0"/>
        </w:rPr>
        <w:t>1. 打开组织项目／资助工具，填写清楚的标题、需求、受益对象、负责人及资金用途。</w:t>
      </w:r>
    </w:p>
    <w:p>
      <w:r>
        <w:rPr>
          <w:b w:val="0"/>
        </w:rPr>
        <w:t>2. 需要限期时填写目标、币种与未来截止日期；在别处筹款时使用真实的 HTTPS 资助页面。</w:t>
      </w:r>
    </w:p>
    <w:p>
      <w:r>
        <w:rPr>
          <w:b w:val="0"/>
        </w:rPr>
        <w:t>3. 准备适合普通邮件的简短签名内容，并准备项目结束后的感谢或成果消息。</w:t>
      </w:r>
    </w:p>
    <w:p>
      <w:r>
        <w:rPr>
          <w:b w:val="0"/>
        </w:rPr>
        <w:t>4. 避免公开孩子或受益者私人资料，使用获准故事和图片。</w:t>
      </w:r>
    </w:p>
    <w:p>
      <w:r>
        <w:rPr>
          <w:b w:val="0"/>
        </w:rPr>
        <w:t>5. 提交当前版本审核；公众提出建议只是提案，不代表可代学校发布。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：草稿说明需求、责任人和截止后的安排。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：不要把赞助商广告购买混作捐赠目标，商业支持使用独立协议与账目。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0">
        <w:r>
          <w:rPr>
            <w:color w:val="176B52"/>
          </w:rPr>
          <w:t>选择组织 → 项目</w:t>
        </w:r>
      </w:hyperlink>
      <w:r>
        <w:rPr>
          <w:b w:val="0"/>
        </w:rPr>
      </w:r>
    </w:p>
    <w:p>
      <w:pPr>
        <w:pStyle w:val="Heading2"/>
      </w:pPr>
      <w:r>
        <w:t>4. 审批并发布批准版本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：审批必须覆盖真正向公众展示的内容。</w:t>
      </w:r>
    </w:p>
    <w:p>
      <w:r>
        <w:rPr>
          <w:b w:val="0"/>
        </w:rPr>
        <w:t>1. 由另一位授权审批人检查当前版本、受赠对象、资助链接、截止时间及文案。</w:t>
      </w:r>
    </w:p>
    <w:p>
      <w:r>
        <w:rPr>
          <w:b w:val="0"/>
        </w:rPr>
        <w:t>2. 批准或退回修改；只有项目和组织满足条件后，管理者才能公开发布。</w:t>
      </w:r>
    </w:p>
    <w:p>
      <w:r>
        <w:rPr>
          <w:b w:val="0"/>
        </w:rPr>
        <w:t>3. 实质编辑后重新取得批准；旧批准不涵盖新的资金主张。</w:t>
      </w:r>
    </w:p>
    <w:p>
      <w:r>
        <w:rPr>
          <w:b w:val="0"/>
        </w:rPr>
        <w:t>4. 以访客打开项目链接，检查 Donate 到正确资助页面，Help spread the word 到对应项目签名。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：公开项目对应已批准版本，主要按钮通向正确目标。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：审批缺失或失效时回到工作区处理，不以私有草稿冒充公开项目。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0">
        <w:r>
          <w:rPr>
            <w:color w:val="176B52"/>
          </w:rPr>
          <w:t>审核提案</w:t>
        </w:r>
      </w:hyperlink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4">
        <w:r>
          <w:rPr>
            <w:color w:val="176B52"/>
          </w:rPr>
          <w:t>查看公开项目</w:t>
        </w:r>
      </w:hyperlink>
      <w:r>
        <w:rPr>
          <w:b w:val="0"/>
        </w:rPr>
      </w:r>
    </w:p>
    <w:p>
      <w:pPr>
        <w:pStyle w:val="Heading2"/>
      </w:pPr>
      <w:r>
        <w:t>5. 分别提供捐款与签名传播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：暂时无法捐款的人也能参与。</w:t>
      </w:r>
    </w:p>
    <w:p>
      <w:r>
        <w:rPr>
          <w:b w:val="0"/>
        </w:rPr>
        <w:t>1. Donate 指向进行中项目的真实筹款入口，请查看收款平台的条款与支付说明。</w:t>
      </w:r>
    </w:p>
    <w:p>
      <w:r>
        <w:rPr>
          <w:b w:val="0"/>
        </w:rPr>
        <w:t>2. Help spread the word 用于预览项目签名；支持者可在本机添加姓名、复制或安装，不必成为发布者。</w:t>
      </w:r>
    </w:p>
    <w:p>
      <w:r>
        <w:rPr>
          <w:b w:val="0"/>
        </w:rPr>
        <w:t>3. 安装后检查新邮件，再按页面确认使用，并将具体项目链接分享给家长、校友或支持者。</w:t>
      </w:r>
    </w:p>
    <w:p>
      <w:r>
        <w:rPr>
          <w:b w:val="0"/>
        </w:rPr>
        <w:t>4. 请求应具体，例如图书或球队交通，并解释谁收款，不暗示平台托管捐赠。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：支持者可资助项目，也可传播已批准的信息。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：SignoffSpark 不抽取捐赠本金，不代表外部支付处理商没有费用。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4">
        <w:r>
          <w:rPr>
            <w:color w:val="176B52"/>
          </w:rPr>
          <w:t>选择项目</w:t>
        </w:r>
      </w:hyperlink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17">
        <w:r>
          <w:rPr>
            <w:color w:val="176B52"/>
          </w:rPr>
          <w:t>安装项目内容</w:t>
        </w:r>
      </w:hyperlink>
      <w:r>
        <w:rPr>
          <w:b w:val="0"/>
        </w:rPr>
      </w:r>
    </w:p>
    <w:p>
      <w:pPr>
        <w:pStyle w:val="Heading2"/>
      </w:pPr>
      <w:r>
        <w:t>6. 公布带来源和日期的进度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：捐赠、访问与签名采用属于不同证据。</w:t>
      </w:r>
    </w:p>
    <w:p>
      <w:r>
        <w:rPr>
          <w:b w:val="0"/>
        </w:rPr>
        <w:t>1. 按实际来源记录资金进度：支付确认、组织登记或外部筹款页；只有真实证据才能称支付确认。</w:t>
      </w:r>
    </w:p>
    <w:p>
      <w:r>
        <w:rPr>
          <w:b w:val="0"/>
        </w:rPr>
        <w:t>2. 展示更新时间，并发布有日期的项目进展；人工金额需要组织持续维护。</w:t>
      </w:r>
    </w:p>
    <w:p>
      <w:r>
        <w:rPr>
          <w:b w:val="0"/>
        </w:rPr>
        <w:t>3. 在项目统计中分别查看访问、资助入口点击、复制和自我确认安装。</w:t>
      </w:r>
    </w:p>
    <w:p>
      <w:r>
        <w:rPr>
          <w:b w:val="0"/>
        </w:rPr>
        <w:t>4. 外部支付没有回传时，平台无法知道点击带来多少捐赠，不能把流量换算成金额或独立支持者。</w:t>
      </w:r>
    </w:p>
    <w:p>
      <w:r>
        <w:rPr>
          <w:b w:val="0"/>
        </w:rPr>
        <w:t>5. 传播目标与金额目标分别表达，只按可用的确认数据描述进度。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：读者能够理解金额来源及时效，不会与流量混淆。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：没有核实更新优于虚构金额；进度过旧时应核对受赠组织记录。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0">
        <w:r>
          <w:rPr>
            <w:color w:val="176B52"/>
          </w:rPr>
          <w:t>项目进度与更新</w:t>
        </w:r>
      </w:hyperlink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23">
        <w:r>
          <w:rPr>
            <w:color w:val="176B52"/>
          </w:rPr>
          <w:t>统计</w:t>
        </w:r>
      </w:hyperlink>
      <w:r>
        <w:rPr>
          <w:b w:val="0"/>
        </w:rPr>
      </w:r>
    </w:p>
    <w:p>
      <w:pPr>
        <w:pStyle w:val="Heading2"/>
      </w:pPr>
      <w:r>
        <w:t>7. 结束募款并反馈成果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：支持者不应继续传播过期募款请求。</w:t>
      </w:r>
    </w:p>
    <w:p>
      <w:r>
        <w:rPr>
          <w:b w:val="0"/>
        </w:rPr>
        <w:t>1. 适时标记完成或按截止时间结束，确认公开 Donate 不再作为有效募款操作。</w:t>
      </w:r>
    </w:p>
    <w:p>
      <w:r>
        <w:rPr>
          <w:b w:val="0"/>
        </w:rPr>
        <w:t>2. 启用准备好的感谢或成果内容，发布带日期的更新，说明成果或后续安排。</w:t>
      </w:r>
    </w:p>
    <w:p>
      <w:r>
        <w:rPr>
          <w:b w:val="0"/>
        </w:rPr>
        <w:t>3. 按所选安装方式检查新邮件；复制的固定文字可能要替换，远程图片受邮箱缓存影响。</w:t>
      </w:r>
    </w:p>
    <w:p>
      <w:r>
        <w:rPr>
          <w:b w:val="0"/>
        </w:rPr>
        <w:t>4. 必要时撤回敏感或错误项目，但不能指望撤回删除已发送文字邮件。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：在线页面停止过期募款，并给支持者明确反馈。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：旧复制签名仍募款时应更换并通知支持者；更新项目不能修改邮箱中的固定文字。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0">
        <w:r>
          <w:rPr>
            <w:color w:val="176B52"/>
          </w:rPr>
          <w:t>管理项目状态</w:t>
        </w:r>
      </w:hyperlink>
      <w:r>
        <w:rPr>
          <w:b w:val="0"/>
        </w:rPr>
      </w:r>
    </w:p>
    <w:p>
      <w:pPr>
        <w:pStyle w:val="Heading2"/>
      </w:pPr>
      <w:r>
        <w:t>8. 与商业赞助商及推广伙伴合作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：商业赞助可支持使命，但捐赠本金必须分开。</w:t>
      </w:r>
    </w:p>
    <w:p>
      <w:r>
        <w:rPr>
          <w:b w:val="0"/>
        </w:rPr>
        <w:t>1. 通过合作工具登记赞助商广告位置或服务协议，与项目捐赠记录分开。</w:t>
      </w:r>
    </w:p>
    <w:p>
      <w:r>
        <w:rPr>
          <w:b w:val="0"/>
        </w:rPr>
        <w:t>2. 发布前批准素材、日期、位置和标识；赞助商不会自动获得学校项目管理权。</w:t>
      </w:r>
    </w:p>
    <w:p>
      <w:r>
        <w:rPr>
          <w:b w:val="0"/>
        </w:rPr>
        <w:t>3. 获准赞助伙伴应在成交前报备客户、确认归属与报酬，代客户操作需授权。</w:t>
      </w:r>
    </w:p>
    <w:p>
      <w:r>
        <w:rPr>
          <w:b w:val="0"/>
        </w:rPr>
        <w:t>4. 佣金以约定的实际商业服务收入及结算记录为依据，不能从承诺交给受赠者的本金扣除。</w:t>
      </w:r>
    </w:p>
    <w:p>
      <w:r>
        <w:rPr>
          <w:b w:val="0"/>
        </w:rPr>
        <w:t>5. 通过 Billing &amp; Earnings 区分退款、发布者收入、伙伴佣金与已完成打款。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：捐赠者、赞助商与伙伴能够区分各自提供的支持类型。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：免费互换不自动产生现金佣金，流量统计不代表已收到商业收入。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3">
        <w:r>
          <w:rPr>
            <w:color w:val="176B52"/>
          </w:rPr>
          <w:t>伙伴中心</w:t>
        </w:r>
      </w:hyperlink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25">
        <w:r>
          <w:rPr>
            <w:color w:val="176B52"/>
          </w:rPr>
          <w:t>合作</w:t>
        </w:r>
      </w:hyperlink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26">
        <w:r>
          <w:rPr>
            <w:color w:val="176B52"/>
          </w:rPr>
          <w:t>账单与收益</w:t>
        </w:r>
      </w:hyperlink>
      <w:r>
        <w:rPr>
          <w:b w:val="0"/>
        </w:rPr>
      </w:r>
    </w:p>
    <w:p>
      <w:pPr>
        <w:pStyle w:val="Heading2"/>
      </w:pPr>
      <w:r>
        <w:t>9. 协调志愿者并保护信息范围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：用现有组织和社区工具协调，不暴露多余私人数据。</w:t>
      </w:r>
    </w:p>
    <w:p>
      <w:r>
        <w:rPr>
          <w:b w:val="0"/>
        </w:rPr>
        <w:t>1. 用组织受众管理获准联系人，与个人受众记录分开。</w:t>
      </w:r>
    </w:p>
    <w:p>
      <w:r>
        <w:rPr>
          <w:b w:val="0"/>
        </w:rPr>
        <w:t>2. 通过 Events 与 Local 发布适当活动和地点，说明组织者、时间及参与方式。</w:t>
      </w:r>
    </w:p>
    <w:p>
      <w:r>
        <w:rPr>
          <w:b w:val="0"/>
        </w:rPr>
        <w:t>3. 通过 Inbox 与通知查看可用会话和状态，不假设创建活动会自动群发邀请。</w:t>
      </w:r>
    </w:p>
    <w:p>
      <w:r>
        <w:rPr>
          <w:b w:val="0"/>
        </w:rPr>
        <w:t>4. 工作人员或志愿者离开时检查成员权限，仅指定成年人保留发布及审批权。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：公众易于参与，内部联系人与审批权限仍受保护。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：不要为营造热闹上传儿童私人资料；演示数据与真实活动应保持可区分。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6">
        <w:r>
          <w:rPr>
            <w:color w:val="176B52"/>
          </w:rPr>
          <w:t>活动</w:t>
        </w:r>
      </w:hyperlink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27">
        <w:r>
          <w:rPr>
            <w:color w:val="176B52"/>
          </w:rPr>
          <w:t>收件箱</w:t>
        </w:r>
      </w:hyperlink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0">
        <w:r>
          <w:rPr>
            <w:color w:val="176B52"/>
          </w:rPr>
          <w:t>组织联系人</w:t>
        </w:r>
      </w:hyperlink>
      <w:r>
        <w:rPr>
          <w:b w:val="0"/>
        </w:rPr>
      </w:r>
    </w:p>
    <w:p>
      <w:pPr>
        <w:pStyle w:val="Heading2"/>
      </w:pPr>
      <w:r>
        <w:t>10. 创建与维护组织列表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：将组织内容与个人列表分开管理。</w:t>
      </w:r>
    </w:p>
    <w:p>
      <w:r>
        <w:rPr>
          <w:b w:val="0"/>
        </w:rPr>
        <w:t>1. 打开 Publish，选择组织，再进入 Manage lists。成员需要内容编辑权限；所有者和管理员可直接使用。</w:t>
      </w:r>
    </w:p>
    <w:p>
      <w:r>
        <w:rPr>
          <w:b w:val="0"/>
        </w:rPr>
        <w:t>2. 选择已有列表或新建列表，填写名称、分类、可见范围、内容及署名，确认发布权后保存草稿。</w:t>
      </w:r>
    </w:p>
    <w:p>
      <w:r>
        <w:rPr>
          <w:b w:val="0"/>
        </w:rPr>
        <w:t>3. 所有者或管理员查看草稿后点击审核并发布。公开列表还要求组织公开主页已经发布。</w:t>
      </w:r>
    </w:p>
    <w:p>
      <w:r>
        <w:rPr>
          <w:b w:val="0"/>
        </w:rPr>
        <w:t>4. 编辑已发布条目会将其退回草稿。准备好后发布新版本，也可撤回错误内容。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：成员在授权范围内编写内容，管理员控制发布。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：看不到入口时，请组织管理员授予内容编辑权限；版本冲突时重新加载最新内容。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0">
        <w:r>
          <w:rPr>
            <w:color w:val="176B52"/>
          </w:rPr>
          <w:t>选择组织</w:t>
        </w:r>
      </w:hyperlink>
      <w:r>
        <w:rPr>
          <w:b w:val="0"/>
        </w:rPr>
      </w:r>
    </w:p>
    <w:p>
      <w:pPr>
        <w:pStyle w:val="Heading2"/>
      </w:pPr>
      <w:r>
        <w:t>11. 组织账单与收益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：管理所选组织的订阅、账单和退款申请，与个人账户及平台财务分开。</w:t>
      </w:r>
    </w:p>
    <w:p>
      <w:r>
        <w:rPr>
          <w:b w:val="0"/>
        </w:rPr>
        <w:t>1. 先选择组织，再打开 Billing &amp; Earnings；需要该组织的 Owner、Admin 或 Organization Billing Admin 权限。</w:t>
      </w:r>
    </w:p>
    <w:p>
      <w:r>
        <w:rPr>
          <w:b w:val="0"/>
        </w:rPr>
        <w:t>2. 查看当前套餐，通过页面提供的结账或订阅管理入口操作。有效优惠码用于符合条件的购买；付款确认后才生效付费权益。</w:t>
      </w:r>
    </w:p>
    <w:p>
      <w:r>
        <w:rPr>
          <w:b w:val="0"/>
        </w:rPr>
        <w:t>3. 打开账单查看状态；仅在页面提供操作时付款或下载。</w:t>
      </w:r>
    </w:p>
    <w:p>
      <w:r>
        <w:rPr>
          <w:b w:val="0"/>
        </w:rPr>
        <w:t>4. 符合条件时填写金额和原因提交退款申请，再查看审批及付款状态；提交申请不代表退款已到账。</w:t>
      </w:r>
    </w:p>
    <w:p>
      <w:r>
        <w:rPr>
          <w:b w:val="0"/>
        </w:rPr>
        <w:t>5. 分别查看组织支出和发布者收益；组织财务权限不包含平台打款审批，也不包含其他组织的财务。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：可以跟进所选组织的订阅、账单和申请；付款、退款状态以实际记录为准。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：空列表表示尚无本组织的合作记录；套餐、优惠及权益接通前，在线结账继续关闭。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30">
        <w:r>
          <w:rPr>
            <w:color w:val="176B52"/>
          </w:rPr>
          <w:t>打开组织</w:t>
        </w:r>
      </w:hyperlink>
      <w:r>
        <w:rPr>
          <w:b w:val="0"/>
        </w:rPr>
      </w:r>
    </w:p>
    <w:p>
      <w:pPr>
        <w:pStyle w:val="Heading2"/>
      </w:pPr>
      <w:r>
        <w:t>12. 审批内容与内部动态</w:t>
      </w:r>
    </w:p>
    <w:p>
      <w:r>
        <w:rPr>
          <w:b w:val="0"/>
        </w:rPr>
      </w:r>
      <w:r>
        <w:rPr>
          <w:b/>
        </w:rPr>
        <w:t>解决什么问题</w:t>
      </w:r>
      <w:r>
        <w:rPr>
          <w:b w:val="0"/>
        </w:rPr>
        <w:t>：让成员在组织规则范围内表达个性。</w:t>
      </w:r>
    </w:p>
    <w:p>
      <w:r>
        <w:rPr>
          <w:b w:val="0"/>
        </w:rPr>
        <w:t>1. 管理员在组织签名工作区配置允许的内容区域并审核申请；项目审批在 Projects 单独处理。</w:t>
      </w:r>
    </w:p>
    <w:p>
      <w:r>
        <w:rPr>
          <w:b w:val="0"/>
        </w:rPr>
        <w:t>2. 认证列表并不自动获得公司批准。管理员须批准其用于相应区域，后续内容仍须通过平台认证检查；认证撤销或范围变化可能需要重新审核。</w:t>
      </w:r>
    </w:p>
    <w:p>
      <w:r>
        <w:rPr>
          <w:b w:val="0"/>
        </w:rPr>
        <w:t>3. 进入组织内部社区发布、关注同事、点赞或评论；互动限获授权的组织成员。</w:t>
      </w:r>
    </w:p>
    <w:p>
      <w:r>
        <w:rPr>
          <w:b w:val="0"/>
        </w:rPr>
        <w:t>4. 在 Notifications 查看新增关注、点赞、评论和已关注同事的新动态；查看后标记已读。</w:t>
      </w:r>
    </w:p>
    <w:p>
      <w:r>
        <w:rPr>
          <w:b w:val="0"/>
        </w:rPr>
        <w:t>5. 在 Notifications 的 Team email preferences 中分别选择关注、点赞、评论和帖子提醒并保存；邮件提醒默认关闭，需自行开启。</w:t>
      </w:r>
    </w:p>
    <w:p>
      <w:r>
        <w:rPr>
          <w:b w:val="0"/>
        </w:rPr>
      </w:r>
      <w:r>
        <w:rPr>
          <w:b/>
        </w:rPr>
        <w:t>操作完成后的结果</w:t>
      </w:r>
      <w:r>
        <w:rPr>
          <w:b w:val="0"/>
        </w:rPr>
        <w:t>：成员可收到私有站内通知，并自主开启新活动邮件提醒；离开组织后不能继续访问内部内容。</w:t>
      </w:r>
    </w:p>
    <w:p>
      <w:r>
        <w:rPr>
          <w:b w:val="0"/>
        </w:rPr>
      </w:r>
      <w:r>
        <w:rPr>
          <w:b/>
        </w:rPr>
        <w:t>遇到问题时</w:t>
      </w:r>
      <w:r>
        <w:rPr>
          <w:b w:val="0"/>
        </w:rPr>
        <w:t>：离开组织后不能继续读取该组织通知；自己对自己内容的互动不产生通知。</w:t>
      </w:r>
    </w:p>
    <w:p>
      <w:r>
        <w:rPr>
          <w:b w:val="0"/>
        </w:rPr>
      </w:r>
      <w:r>
        <w:rPr>
          <w:b/>
        </w:rPr>
        <w:t>网站操作入口</w:t>
      </w:r>
      <w:r>
        <w:rPr>
          <w:b w:val="0"/>
        </w:rPr>
      </w:r>
    </w:p>
    <w:p>
      <w:pPr>
        <w:pStyle w:val="ListBullet"/>
      </w:pPr>
      <w:r>
        <w:rPr>
          <w:b w:val="0"/>
        </w:rPr>
      </w:r>
      <w:hyperlink r:id="rId29">
        <w:r>
          <w:rPr>
            <w:color w:val="176B52"/>
          </w:rPr>
          <w:t>打开通知</w:t>
        </w:r>
      </w:hyperlink>
      <w:r>
        <w:rPr>
          <w:b w:val="0"/>
        </w:rPr>
      </w:r>
    </w:p>
    <w:p>
      <w:pPr>
        <w:pStyle w:val="Heading1"/>
      </w:pPr>
      <w:r>
        <w:t>合作伙伴：附加角色</w:t>
      </w:r>
    </w:p>
    <w:p>
      <w:r>
        <w:rPr>
          <w:b w:val="0"/>
        </w:rPr>
        <w:t>合作伙伴需要申请并获批；可以兼任其他用户角色。权限、客户归属和佣金以已确认的协议为准。</w:t>
      </w:r>
    </w:p>
    <w:p>
      <w:pPr>
        <w:pStyle w:val="Heading2"/>
      </w:pPr>
      <w:r>
        <w:t>1. 用现有账户申请</w:t>
      </w:r>
    </w:p>
    <w:p>
      <w:r>
        <w:rPr>
          <w:b w:val="0"/>
        </w:rPr>
        <w:t>从页脚进入“成为推广合作伙伴”，登录后选择广告伙伴、赞助伙伴或两者，说明经验、获客方式和服务范围。每种角色分别提交，提交后显示待审核。</w:t>
      </w:r>
    </w:p>
    <w:p>
      <w:pPr>
        <w:pStyle w:val="Heading2"/>
      </w:pPr>
      <w:r>
        <w:t>2. 查看审核结果</w:t>
      </w:r>
    </w:p>
    <w:p>
      <w:r>
        <w:rPr>
          <w:b w:val="0"/>
        </w:rPr>
        <w:t>回到申请页查看状态和审核说明。获授权的合作伙伴经理在 Publish → 合作伙伴中心 → 伙伴申请与权限中审核并填写原因；待审核、拒绝或暂停的角色不能新增客户报备。</w:t>
      </w:r>
    </w:p>
    <w:p>
      <w:pPr>
        <w:pStyle w:val="Heading2"/>
      </w:pPr>
      <w:r>
        <w:t>3. 领取电话名单，先查看客户网站</w:t>
      </w:r>
    </w:p>
    <w:p>
      <w:r>
        <w:rPr>
          <w:b w:val="0"/>
        </w:rPr>
        <w:t>获授权的合作伙伴经理导入获准联系的客户，包含公司、联系人、国际电话、网站、来源、时区及备注，再分批指派，默认每批10条。伙伴只能查看自己的名单；先访问客户网站，再自行拨打电话，平台不会自动拨号。</w:t>
      </w:r>
    </w:p>
    <w:p>
      <w:pPr>
        <w:pStyle w:val="Heading2"/>
      </w:pPr>
      <w:r>
        <w:t>4. 记录结果，提交本批审核</w:t>
      </w:r>
    </w:p>
    <w:p>
      <w:r>
        <w:rPr>
          <w:b w:val="0"/>
        </w:rPr>
        <w:t>逐条记录无人接听、预约回访、有兴趣、暂无兴趣、号码错误或拒绝联系，并填写备注。回访需设置未来时间，批次审核后仍保留；拒绝联系的号码被禁止再次派发。每条都有结果后提交，由管理员批准或退回，再分配下一批。通话数量不计佣金。</w:t>
      </w:r>
    </w:p>
    <w:p>
      <w:pPr>
        <w:pStyle w:val="Heading2"/>
      </w:pPr>
      <w:r>
        <w:t>5. 将有兴趣的客户转成商业线索</w:t>
      </w:r>
    </w:p>
    <w:p>
      <w:r>
        <w:rPr>
          <w:b w:val="0"/>
        </w:rPr>
        <w:t>在有兴趣的客户记录中点击“转为商业线索”。赞助线索仍需关联公开项目并由机构确认；自带客户可使用原有报备表。伙伴身份不授予代客户操作账户或广告的权限。</w:t>
      </w:r>
    </w:p>
    <w:p>
      <w:pPr>
        <w:pStyle w:val="Heading2"/>
      </w:pPr>
      <w:r>
        <w:t>6. 收款前确认归属和佣金</w:t>
      </w:r>
    </w:p>
    <w:p>
      <w:r>
        <w:rPr>
          <w:b w:val="0"/>
        </w:rPr>
        <w:t>平台核实线索、关联交易并提出逐单佣金条款，伙伴在登记收款前同意。没有默认佣金比例；报酬从约定的平台商业服务收入份额中安排，不扣发布者收益，不按免费互换计现金佣金，不扣捐赠本金。</w:t>
      </w:r>
    </w:p>
    <w:p>
      <w:pPr>
        <w:pStyle w:val="Heading2"/>
      </w:pPr>
      <w:r>
        <w:t>7. 查看收益、争议与结算</w:t>
      </w:r>
    </w:p>
    <w:p>
      <w:r>
        <w:rPr>
          <w:b w:val="0"/>
        </w:rPr>
        <w:t>在合作伙伴中心跟踪交易与佣金记录。管理员登记外部收款、退款和结算，退款会按规则冲回佣金；有异议可对相应协议提出争议。账目记录不等于自动转账或银行实际到账。</w:t>
      </w:r>
    </w:p>
    <w:p>
      <w:r>
        <w:rPr>
          <w:b w:val="0"/>
        </w:rPr>
      </w:r>
      <w:hyperlink r:id="rId33">
        <w:r>
          <w:rPr>
            <w:color w:val="176B52"/>
          </w:rPr>
          <w:t>合作伙伴入口</w:t>
        </w:r>
      </w:hyperlink>
      <w:r>
        <w:rPr>
          <w:b w:val="0"/>
        </w:rPr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SignoffSpark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SignoffSpark · User guide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Noto Sans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 w:eastAsia="Noto Sans CJK SC"/>
      <w:b/>
      <w:bCs/>
      <w:color w:val="176B5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 w:eastAsia="Noto Sans CJK SC"/>
      <w:b/>
      <w:bCs/>
      <w:color w:val="176B5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 w:eastAsia="Noto Sans CJK SC"/>
      <w:b/>
      <w:bCs/>
      <w:color w:val="176B5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 w:eastAsia="Noto Sans CJK S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 w:eastAsia="Noto Sans CJK SC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 w:eastAsia="Noto Sans CJK SC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signoffspark.com/zh/help" TargetMode="External"/><Relationship Id="rId12" Type="http://schemas.openxmlformats.org/officeDocument/2006/relationships/hyperlink" Target="https://www.signoffspark.com/zh/compose" TargetMode="External"/><Relationship Id="rId13" Type="http://schemas.openxmlformats.org/officeDocument/2006/relationships/hyperlink" Target="https://www.signoffspark.com/zh/publish" TargetMode="External"/><Relationship Id="rId14" Type="http://schemas.openxmlformats.org/officeDocument/2006/relationships/hyperlink" Target="https://www.signoffspark.com/zh/discover" TargetMode="External"/><Relationship Id="rId15" Type="http://schemas.openxmlformats.org/officeDocument/2006/relationships/hyperlink" Target="https://www.signoffspark.com/zh/subscriptions" TargetMode="External"/><Relationship Id="rId16" Type="http://schemas.openxmlformats.org/officeDocument/2006/relationships/hyperlink" Target="https://www.signoffspark.com/zh/account" TargetMode="External"/><Relationship Id="rId17" Type="http://schemas.openxmlformats.org/officeDocument/2006/relationships/hyperlink" Target="https://www.signoffspark.com/zh/install" TargetMode="External"/><Relationship Id="rId18" Type="http://schemas.openxmlformats.org/officeDocument/2006/relationships/hyperlink" Target="https://www.signoffspark.com/zh/help/compatibility" TargetMode="External"/><Relationship Id="rId19" Type="http://schemas.openxmlformats.org/officeDocument/2006/relationships/hyperlink" Target="https://www.signoffspark.com/zh/auth" TargetMode="External"/><Relationship Id="rId20" Type="http://schemas.openxmlformats.org/officeDocument/2006/relationships/hyperlink" Target="https://www.signoffspark.com/zh/public-page" TargetMode="External"/><Relationship Id="rId21" Type="http://schemas.openxmlformats.org/officeDocument/2006/relationships/hyperlink" Target="https://www.signoffspark.com/zh/studio" TargetMode="External"/><Relationship Id="rId22" Type="http://schemas.openxmlformats.org/officeDocument/2006/relationships/hyperlink" Target="https://www.signoffspark.com/zh/page-templates" TargetMode="External"/><Relationship Id="rId23" Type="http://schemas.openxmlformats.org/officeDocument/2006/relationships/hyperlink" Target="https://www.signoffspark.com/zh/analytics" TargetMode="External"/><Relationship Id="rId24" Type="http://schemas.openxmlformats.org/officeDocument/2006/relationships/hyperlink" Target="https://www.signoffspark.com/zh/following" TargetMode="External"/><Relationship Id="rId25" Type="http://schemas.openxmlformats.org/officeDocument/2006/relationships/hyperlink" Target="https://www.signoffspark.com/zh/exchange" TargetMode="External"/><Relationship Id="rId26" Type="http://schemas.openxmlformats.org/officeDocument/2006/relationships/hyperlink" Target="https://www.signoffspark.com/zh/billing" TargetMode="External"/><Relationship Id="rId27" Type="http://schemas.openxmlformats.org/officeDocument/2006/relationships/hyperlink" Target="https://www.signoffspark.com/zh/inbox" TargetMode="External"/><Relationship Id="rId28" Type="http://schemas.openxmlformats.org/officeDocument/2006/relationships/hyperlink" Target="https://www.signoffspark.com/zh/audiences" TargetMode="External"/><Relationship Id="rId29" Type="http://schemas.openxmlformats.org/officeDocument/2006/relationships/hyperlink" Target="https://www.signoffspark.com/zh/notifications" TargetMode="External"/><Relationship Id="rId30" Type="http://schemas.openxmlformats.org/officeDocument/2006/relationships/hyperlink" Target="https://www.signoffspark.com/zh/organizations" TargetMode="External"/><Relationship Id="rId31" Type="http://schemas.openxmlformats.org/officeDocument/2006/relationships/hyperlink" Target="https://www.signoffspark.com/zh/ads" TargetMode="External"/><Relationship Id="rId32" Type="http://schemas.openxmlformats.org/officeDocument/2006/relationships/hyperlink" Target="https://www.signoffspark.com/zh/ad-activity" TargetMode="External"/><Relationship Id="rId33" Type="http://schemas.openxmlformats.org/officeDocument/2006/relationships/hyperlink" Target="https://www.signoffspark.com/zh/partners" TargetMode="External"/><Relationship Id="rId34" Type="http://schemas.openxmlformats.org/officeDocument/2006/relationships/hyperlink" Target="https://www.signoffspark.com/zh/projects" TargetMode="External"/><Relationship Id="rId35" Type="http://schemas.openxmlformats.org/officeDocument/2006/relationships/hyperlink" Target="https://www.signoffspark.com/zh/organization/new" TargetMode="External"/><Relationship Id="rId36" Type="http://schemas.openxmlformats.org/officeDocument/2006/relationships/hyperlink" Target="https://www.signoffspark.com/zh/ev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SignoffSpark 使用手册</dc:title>
  <dc:subject/>
  <dc:creator>Yeekle Inc. / SignoffSpark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